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kern w:val="1"/>
          <w:sz w:val="56"/>
          <w:szCs w:val="48"/>
        </w:rPr>
      </w:pPr>
      <w:r>
        <w:rPr>
          <w:rFonts w:hint="eastAsia"/>
          <w:b/>
          <w:kern w:val="1"/>
          <w:sz w:val="56"/>
          <w:szCs w:val="48"/>
        </w:rPr>
        <w:t>2020中国水泥产业峰会</w:t>
      </w:r>
    </w:p>
    <w:p>
      <w:pPr>
        <w:snapToGrid w:val="0"/>
        <w:spacing w:line="360" w:lineRule="auto"/>
        <w:jc w:val="center"/>
        <w:rPr>
          <w:rFonts w:hint="eastAsia"/>
          <w:b/>
          <w:kern w:val="1"/>
          <w:sz w:val="48"/>
          <w:szCs w:val="48"/>
        </w:rPr>
      </w:pPr>
      <w:r>
        <w:rPr>
          <w:b/>
          <w:kern w:val="1"/>
          <w:sz w:val="48"/>
          <w:szCs w:val="48"/>
        </w:rPr>
        <w:drawing>
          <wp:anchor distT="0" distB="0" distL="114300" distR="114300" simplePos="0" relativeHeight="251662336" behindDoc="0" locked="0" layoutInCell="0" allowOverlap="1">
            <wp:simplePos x="0" y="0"/>
            <wp:positionH relativeFrom="column">
              <wp:posOffset>1704340</wp:posOffset>
            </wp:positionH>
            <wp:positionV relativeFrom="paragraph">
              <wp:posOffset>13335</wp:posOffset>
            </wp:positionV>
            <wp:extent cx="1169670" cy="361950"/>
            <wp:effectExtent l="0" t="0" r="0" b="0"/>
            <wp:wrapNone/>
            <wp:docPr id="2" name="图片模式7" descr="【定稿】百强LOGO定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模式7" descr="【定稿】百强LOGO定稿"/>
                    <pic:cNvPicPr>
                      <a:picLocks noRot="1"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6967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b/>
          <w:kern w:val="1"/>
          <w:sz w:val="48"/>
          <w:szCs w:val="48"/>
        </w:rPr>
        <w:t>暨        颁奖典礼</w:t>
      </w:r>
    </w:p>
    <w:p>
      <w:pPr>
        <w:snapToGrid w:val="0"/>
        <w:spacing w:line="360" w:lineRule="auto"/>
        <w:jc w:val="center"/>
        <w:rPr>
          <w:rFonts w:ascii="黑体" w:hAnsi="黑体" w:eastAsia="黑体" w:cs="宋体"/>
          <w:b/>
          <w:bCs/>
          <w:spacing w:val="-18"/>
          <w:sz w:val="44"/>
          <w:szCs w:val="40"/>
        </w:rPr>
      </w:pPr>
      <w:r>
        <w:rPr>
          <w:rFonts w:hint="eastAsia" w:ascii="黑体" w:hAnsi="黑体" w:eastAsia="黑体"/>
          <w:b/>
          <w:bCs/>
          <w:sz w:val="44"/>
          <w:szCs w:val="40"/>
        </w:rPr>
        <w:t>参会回执</w:t>
      </w:r>
      <w:bookmarkStart w:id="0" w:name="_GoBack"/>
      <w:bookmarkEnd w:id="0"/>
    </w:p>
    <w:tbl>
      <w:tblPr>
        <w:tblStyle w:val="3"/>
        <w:tblW w:w="0" w:type="auto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98"/>
        <w:gridCol w:w="862"/>
        <w:gridCol w:w="2380"/>
        <w:gridCol w:w="901"/>
        <w:gridCol w:w="577"/>
        <w:gridCol w:w="1534"/>
        <w:gridCol w:w="2287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8" w:hRule="atLeast"/>
          <w:jc w:val="center"/>
        </w:trPr>
        <w:tc>
          <w:tcPr>
            <w:tcW w:w="1398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单位名称</w:t>
            </w:r>
          </w:p>
        </w:tc>
        <w:tc>
          <w:tcPr>
            <w:tcW w:w="8541" w:type="dxa"/>
            <w:gridSpan w:val="6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8" w:hRule="atLeast"/>
          <w:jc w:val="center"/>
        </w:trPr>
        <w:tc>
          <w:tcPr>
            <w:tcW w:w="1398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 系 人</w:t>
            </w:r>
          </w:p>
        </w:tc>
        <w:tc>
          <w:tcPr>
            <w:tcW w:w="3242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478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电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话</w:t>
            </w:r>
          </w:p>
        </w:tc>
        <w:tc>
          <w:tcPr>
            <w:tcW w:w="3821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  <w:jc w:val="center"/>
        </w:trPr>
        <w:tc>
          <w:tcPr>
            <w:tcW w:w="1398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    名</w:t>
            </w:r>
          </w:p>
        </w:tc>
        <w:tc>
          <w:tcPr>
            <w:tcW w:w="862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238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部门</w:t>
            </w:r>
            <w:r>
              <w:rPr>
                <w:szCs w:val="21"/>
              </w:rPr>
              <w:t>/</w:t>
            </w:r>
            <w:r>
              <w:rPr>
                <w:rFonts w:hint="eastAsia"/>
                <w:szCs w:val="21"/>
              </w:rPr>
              <w:t>职务</w:t>
            </w:r>
          </w:p>
        </w:tc>
        <w:tc>
          <w:tcPr>
            <w:tcW w:w="3012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手  机</w:t>
            </w:r>
          </w:p>
        </w:tc>
        <w:tc>
          <w:tcPr>
            <w:tcW w:w="228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住宿</w:t>
            </w:r>
            <w:r>
              <w:rPr>
                <w:szCs w:val="21"/>
              </w:rPr>
              <w:t>(</w:t>
            </w:r>
            <w:r>
              <w:rPr>
                <w:rFonts w:hint="eastAsia"/>
                <w:szCs w:val="21"/>
              </w:rPr>
              <w:t>单/标间)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  <w:jc w:val="center"/>
        </w:trPr>
        <w:tc>
          <w:tcPr>
            <w:tcW w:w="1398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62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38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012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28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4" w:hRule="atLeast"/>
          <w:jc w:val="center"/>
        </w:trPr>
        <w:tc>
          <w:tcPr>
            <w:tcW w:w="1398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62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38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012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28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4" w:hRule="atLeast"/>
          <w:jc w:val="center"/>
        </w:trPr>
        <w:tc>
          <w:tcPr>
            <w:tcW w:w="1398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62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38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012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28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  <w:jc w:val="center"/>
        </w:trPr>
        <w:tc>
          <w:tcPr>
            <w:tcW w:w="1398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62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38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012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28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  <w:jc w:val="center"/>
        </w:trPr>
        <w:tc>
          <w:tcPr>
            <w:tcW w:w="1398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费用总额</w:t>
            </w:r>
          </w:p>
        </w:tc>
        <w:tc>
          <w:tcPr>
            <w:tcW w:w="4720" w:type="dxa"/>
            <w:gridSpan w:val="4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万     仟     佰     拾     元整</w:t>
            </w:r>
          </w:p>
        </w:tc>
        <w:tc>
          <w:tcPr>
            <w:tcW w:w="1534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小 写</w:t>
            </w:r>
          </w:p>
        </w:tc>
        <w:tc>
          <w:tcPr>
            <w:tcW w:w="228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0" w:hRule="atLeast"/>
          <w:jc w:val="center"/>
        </w:trPr>
        <w:tc>
          <w:tcPr>
            <w:tcW w:w="1398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参会方式</w:t>
            </w:r>
          </w:p>
        </w:tc>
        <w:tc>
          <w:tcPr>
            <w:tcW w:w="8541" w:type="dxa"/>
            <w:gridSpan w:val="6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60" w:lineRule="auto"/>
              <w:rPr>
                <w:kern w:val="1"/>
                <w:sz w:val="30"/>
                <w:szCs w:val="30"/>
              </w:rPr>
            </w:pPr>
            <w:r>
              <w:rPr>
                <w:kern w:val="1"/>
                <w:sz w:val="30"/>
                <w:szCs w:val="30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margin">
                    <wp:posOffset>142240</wp:posOffset>
                  </wp:positionH>
                  <wp:positionV relativeFrom="margin">
                    <wp:posOffset>137160</wp:posOffset>
                  </wp:positionV>
                  <wp:extent cx="921385" cy="920750"/>
                  <wp:effectExtent l="63500" t="63500" r="81915" b="63500"/>
                  <wp:wrapSquare wrapText="bothSides"/>
                  <wp:docPr id="1" name="图片 11" descr="C:\Users\Administrator\Desktop\中国水泥网\会议相关\2020中国水泥产业峰会\宣传推广\报名二维码.png报名二维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1" descr="C:\Users\Administrator\Desktop\中国水泥网\会议相关\2020中国水泥产业峰会\宣传推广\报名二维码.png报名二维码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1385" cy="920750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63500" cap="flat" cmpd="sng">
                            <a:solidFill>
                              <a:srgbClr val="059DF6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snapToGrid w:val="0"/>
              <w:spacing w:line="360" w:lineRule="auto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1、二维码扫码报名；</w:t>
            </w:r>
          </w:p>
          <w:p>
            <w:pPr>
              <w:pStyle w:val="5"/>
              <w:snapToGrid w:val="0"/>
              <w:spacing w:line="360" w:lineRule="auto"/>
              <w:ind w:left="360" w:firstLine="0" w:firstLineChars="0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2、将参会回执传真或发邮件至中国水泥网；</w:t>
            </w:r>
          </w:p>
          <w:p>
            <w:pPr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2" w:hRule="atLeast"/>
          <w:jc w:val="center"/>
        </w:trPr>
        <w:tc>
          <w:tcPr>
            <w:tcW w:w="1398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关注方向</w:t>
            </w:r>
          </w:p>
        </w:tc>
        <w:tc>
          <w:tcPr>
            <w:tcW w:w="4143" w:type="dxa"/>
            <w:gridSpan w:val="3"/>
            <w:tcBorders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60" w:lineRule="auto"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环保政策□  宏观经济□  智能制造□</w:t>
            </w:r>
          </w:p>
          <w:p>
            <w:pPr>
              <w:snapToGrid w:val="0"/>
              <w:spacing w:line="360" w:lineRule="auto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协同处置□  节能降耗□  大宗建材□</w:t>
            </w:r>
          </w:p>
        </w:tc>
        <w:tc>
          <w:tcPr>
            <w:tcW w:w="4398" w:type="dxa"/>
            <w:gridSpan w:val="3"/>
            <w:tcBorders>
              <w:lef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napToGrid w:val="0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其它关注的内容：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6" w:hRule="atLeast"/>
          <w:jc w:val="center"/>
        </w:trPr>
        <w:tc>
          <w:tcPr>
            <w:tcW w:w="1398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付款方式</w:t>
            </w:r>
          </w:p>
        </w:tc>
        <w:tc>
          <w:tcPr>
            <w:tcW w:w="8541" w:type="dxa"/>
            <w:gridSpan w:val="6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60" w:lineRule="auto"/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/>
                <w:szCs w:val="21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margin">
                    <wp:posOffset>60960</wp:posOffset>
                  </wp:positionH>
                  <wp:positionV relativeFrom="margin">
                    <wp:posOffset>72390</wp:posOffset>
                  </wp:positionV>
                  <wp:extent cx="2202180" cy="1093470"/>
                  <wp:effectExtent l="0" t="0" r="7620" b="11430"/>
                  <wp:wrapSquare wrapText="bothSides"/>
                  <wp:docPr id="3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4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2180" cy="1093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snapToGrid w:val="0"/>
              <w:spacing w:line="360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 xml:space="preserve">户 </w:t>
            </w:r>
            <w:r>
              <w:rPr>
                <w:rFonts w:ascii="宋体" w:hAnsi="宋体"/>
                <w:bCs/>
                <w:szCs w:val="21"/>
              </w:rPr>
              <w:t xml:space="preserve"> </w:t>
            </w:r>
            <w:r>
              <w:rPr>
                <w:rFonts w:hint="eastAsia" w:ascii="宋体" w:hAnsi="宋体"/>
                <w:bCs/>
                <w:szCs w:val="21"/>
              </w:rPr>
              <w:t>名：浙江中建网络科技股份有限公司</w:t>
            </w:r>
          </w:p>
          <w:p>
            <w:pPr>
              <w:snapToGrid w:val="0"/>
              <w:spacing w:line="360" w:lineRule="auto"/>
              <w:jc w:val="left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 xml:space="preserve">帐 </w:t>
            </w:r>
            <w:r>
              <w:rPr>
                <w:rFonts w:ascii="宋体" w:hAnsi="宋体"/>
                <w:bCs/>
                <w:szCs w:val="21"/>
              </w:rPr>
              <w:t xml:space="preserve"> </w:t>
            </w:r>
            <w:r>
              <w:rPr>
                <w:rFonts w:hint="eastAsia" w:ascii="宋体" w:hAnsi="宋体"/>
                <w:bCs/>
                <w:szCs w:val="21"/>
              </w:rPr>
              <w:t>号：77818100139808</w:t>
            </w:r>
          </w:p>
          <w:p>
            <w:pPr>
              <w:snapToGrid w:val="0"/>
              <w:spacing w:line="360" w:lineRule="auto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开户行：杭州银行科技支行</w:t>
            </w:r>
          </w:p>
        </w:tc>
      </w:tr>
    </w:tbl>
    <w:p>
      <w:pPr>
        <w:wordWrap w:val="0"/>
        <w:snapToGrid w:val="0"/>
        <w:rPr>
          <w:bCs/>
          <w:szCs w:val="21"/>
        </w:rPr>
      </w:pPr>
    </w:p>
    <w:p>
      <w:pPr>
        <w:wordWrap w:val="0"/>
        <w:snapToGrid w:val="0"/>
        <w:rPr>
          <w:kern w:val="1"/>
          <w:sz w:val="24"/>
        </w:rPr>
      </w:pPr>
      <w:r>
        <w:rPr>
          <w:b/>
          <w:bCs/>
          <w:szCs w:val="21"/>
        </w:rPr>
        <w:t>注：</w:t>
      </w:r>
      <w:r>
        <w:rPr>
          <w:b/>
          <w:bCs/>
          <w:sz w:val="20"/>
        </w:rPr>
        <w:t>请于</w:t>
      </w:r>
      <w:r>
        <w:rPr>
          <w:rFonts w:hint="eastAsia"/>
          <w:b/>
          <w:bCs/>
          <w:sz w:val="20"/>
        </w:rPr>
        <w:t>2020年6月</w:t>
      </w:r>
      <w:r>
        <w:rPr>
          <w:rFonts w:hint="eastAsia"/>
          <w:b/>
          <w:bCs/>
          <w:sz w:val="20"/>
          <w:lang w:val="en-US" w:eastAsia="zh-CN"/>
        </w:rPr>
        <w:t>10</w:t>
      </w:r>
      <w:r>
        <w:rPr>
          <w:b/>
          <w:bCs/>
          <w:sz w:val="20"/>
        </w:rPr>
        <w:t>日前传真</w:t>
      </w:r>
      <w:r>
        <w:rPr>
          <w:rFonts w:hint="eastAsia"/>
          <w:b/>
          <w:bCs/>
          <w:sz w:val="20"/>
        </w:rPr>
        <w:t>或发邮件</w:t>
      </w:r>
      <w:r>
        <w:rPr>
          <w:b/>
          <w:bCs/>
          <w:sz w:val="20"/>
        </w:rPr>
        <w:t>至中国水泥网：</w:t>
      </w:r>
      <w:r>
        <w:rPr>
          <w:rFonts w:hint="eastAsia"/>
          <w:b/>
          <w:bCs/>
          <w:sz w:val="20"/>
        </w:rPr>
        <w:t>0571-85871616</w:t>
      </w:r>
      <w:r>
        <w:rPr>
          <w:b/>
          <w:bCs/>
          <w:sz w:val="20"/>
        </w:rPr>
        <w:t>、cehua@ccement.com</w:t>
      </w:r>
      <w:r>
        <w:rPr>
          <w:rFonts w:hint="eastAsia"/>
          <w:b/>
          <w:bCs/>
          <w:sz w:val="20"/>
        </w:rPr>
        <w:t xml:space="preserve"> </w:t>
      </w:r>
    </w:p>
    <w:p/>
    <w:sectPr>
      <w:footerReference r:id="rId3" w:type="default"/>
      <w:pgSz w:w="11906" w:h="16838"/>
      <w:pgMar w:top="851" w:right="1588" w:bottom="851" w:left="1588" w:header="851" w:footer="992" w:gutter="0"/>
      <w:pgNumType w:start="1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hint="eastAsia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051E57"/>
    <w:rsid w:val="26051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7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6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7"/>
    <w:pPr>
      <w:jc w:val="both"/>
    </w:pPr>
    <w:rPr>
      <w:rFonts w:ascii="Times New Roman" w:hAnsi="Times New Roman" w:eastAsia="宋体" w:cs="Times New Roman"/>
      <w:color w:val="000000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6"/>
    <w:pPr>
      <w:tabs>
        <w:tab w:val="center" w:pos="4153"/>
        <w:tab w:val="right" w:pos="8306"/>
      </w:tabs>
      <w:jc w:val="left"/>
    </w:pPr>
    <w:rPr>
      <w:kern w:val="1"/>
      <w:sz w:val="18"/>
    </w:rPr>
  </w:style>
  <w:style w:type="paragraph" w:customStyle="1" w:styleId="5">
    <w:name w:val="列表段落2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3.jpe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2020-05-15T07:43:00Z</dcterms:created>
  <dc:creator>愛你比永遠多一天</dc:creator>
  <cp:lastModifiedBy>愛你比永遠多一天</cp:lastModifiedBy>
  <dcterms:modified xsi:type="dcterms:W3CDTF">2020-05-15T07:44:15Z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