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B" w:rsidRDefault="008A48AB" w:rsidP="008A48AB">
      <w:pPr>
        <w:framePr w:wrap="auto" w:yAlign="inline"/>
        <w:jc w:val="center"/>
        <w:rPr>
          <w:rFonts w:ascii="宋体" w:eastAsia="宋体" w:hAnsi="宋体" w:cs="宋体" w:hint="default"/>
          <w:b/>
          <w:bCs/>
          <w:color w:val="FF0000"/>
          <w:sz w:val="84"/>
          <w:szCs w:val="84"/>
          <w:u w:color="FF0000"/>
          <w:lang w:val="zh-TW" w:eastAsia="zh-TW"/>
        </w:rPr>
      </w:pPr>
      <w:r>
        <w:rPr>
          <w:rFonts w:ascii="宋体" w:eastAsia="宋体" w:hAnsi="宋体" w:cs="宋体"/>
          <w:b/>
          <w:bCs/>
          <w:color w:val="FF0000"/>
          <w:sz w:val="84"/>
          <w:szCs w:val="84"/>
          <w:u w:color="FF0000"/>
          <w:lang w:val="zh-TW" w:eastAsia="zh-TW"/>
        </w:rPr>
        <w:t>中国水泥网</w:t>
      </w:r>
    </w:p>
    <w:p w:rsidR="008A48AB" w:rsidRDefault="008A48AB" w:rsidP="008A48AB">
      <w:pPr>
        <w:framePr w:wrap="auto" w:yAlign="inline"/>
        <w:spacing w:line="360" w:lineRule="auto"/>
        <w:jc w:val="center"/>
        <w:rPr>
          <w:rFonts w:ascii="宋体" w:eastAsia="宋体" w:hAnsi="宋体" w:cs="宋体" w:hint="default"/>
          <w:b/>
          <w:bCs/>
          <w:sz w:val="84"/>
          <w:szCs w:val="84"/>
        </w:rPr>
      </w:pPr>
      <w:r>
        <w:rPr>
          <w:rFonts w:ascii="宋体" w:eastAsia="宋体" w:hAnsi="宋体" w:cs="宋体"/>
          <w:sz w:val="30"/>
          <w:szCs w:val="30"/>
          <w:lang w:val="zh-TW" w:eastAsia="zh-TW"/>
        </w:rPr>
        <w:t>中水网</w:t>
      </w:r>
      <w:r>
        <w:rPr>
          <w:rFonts w:ascii="宋体" w:eastAsia="宋体" w:hAnsi="宋体" w:cs="宋体"/>
          <w:b/>
          <w:bCs/>
          <w:sz w:val="30"/>
          <w:szCs w:val="30"/>
          <w:shd w:val="clear" w:color="auto" w:fill="FFFFFF"/>
          <w:lang w:val="zh-TW" w:eastAsia="zh-TW"/>
        </w:rPr>
        <w:t>〔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201</w:t>
      </w:r>
      <w:r>
        <w:rPr>
          <w:rFonts w:ascii="Times New Roman" w:eastAsia="宋体" w:hAnsi="Times New Roman"/>
          <w:b/>
          <w:bCs/>
          <w:sz w:val="30"/>
          <w:szCs w:val="30"/>
          <w:shd w:val="clear" w:color="auto" w:fill="FFFFFF"/>
        </w:rPr>
        <w:t>9</w:t>
      </w:r>
      <w:r>
        <w:rPr>
          <w:rFonts w:ascii="宋体" w:eastAsia="宋体" w:hAnsi="宋体" w:cs="宋体"/>
          <w:b/>
          <w:bCs/>
          <w:sz w:val="30"/>
          <w:szCs w:val="30"/>
          <w:shd w:val="clear" w:color="auto" w:fill="FFFFFF"/>
          <w:lang w:val="zh-TW" w:eastAsia="zh-TW"/>
        </w:rPr>
        <w:t>〕</w:t>
      </w:r>
      <w:r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0</w:t>
      </w:r>
      <w:r>
        <w:rPr>
          <w:rFonts w:ascii="Times New Roman" w:eastAsia="宋体" w:hAnsi="Times New Roman"/>
          <w:b/>
          <w:bCs/>
          <w:sz w:val="30"/>
          <w:szCs w:val="30"/>
          <w:shd w:val="clear" w:color="auto" w:fill="FFFFFF"/>
        </w:rPr>
        <w:t>5-1</w:t>
      </w:r>
      <w:r>
        <w:rPr>
          <w:rFonts w:ascii="宋体" w:eastAsia="宋体" w:hAnsi="宋体" w:cs="宋体"/>
          <w:b/>
          <w:bCs/>
          <w:sz w:val="30"/>
          <w:szCs w:val="30"/>
          <w:shd w:val="clear" w:color="auto" w:fill="FFFFFF"/>
          <w:lang w:val="zh-TW" w:eastAsia="zh-TW"/>
        </w:rPr>
        <w:t>号</w:t>
      </w:r>
    </w:p>
    <w:p w:rsidR="008A48AB" w:rsidRDefault="008A48AB" w:rsidP="008A48AB">
      <w:pPr>
        <w:framePr w:wrap="auto" w:yAlign="inline"/>
        <w:spacing w:line="360" w:lineRule="auto"/>
        <w:jc w:val="center"/>
        <w:rPr>
          <w:rFonts w:hint="default"/>
          <w:color w:val="FF0000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 w:hint="default"/>
          <w:b/>
          <w:bCs/>
          <w:color w:val="FF0000"/>
          <w:sz w:val="24"/>
          <w:szCs w:val="24"/>
          <w:u w:color="FF0000"/>
          <w:shd w:val="clear" w:color="auto" w:fill="FFFFFF"/>
        </w:rPr>
        <w:t>——————————————————————————————————————</w:t>
      </w:r>
    </w:p>
    <w:p w:rsidR="008A48AB" w:rsidRDefault="008A48AB" w:rsidP="008A48AB">
      <w:pPr>
        <w:framePr w:wrap="auto" w:yAlign="inline"/>
        <w:jc w:val="center"/>
        <w:rPr>
          <w:rFonts w:ascii="Times New Roman" w:eastAsia="宋体" w:hAnsi="Times New Roman" w:cs="Times New Roman" w:hint="default"/>
          <w:b/>
          <w:sz w:val="48"/>
          <w:szCs w:val="48"/>
        </w:rPr>
      </w:pPr>
      <w:r>
        <w:rPr>
          <w:rFonts w:ascii="Times New Roman" w:eastAsia="宋体" w:hAnsi="Times New Roman" w:cs="Times New Roman"/>
          <w:b/>
          <w:sz w:val="48"/>
          <w:szCs w:val="48"/>
        </w:rPr>
        <w:t>2019</w:t>
      </w:r>
      <w:r>
        <w:rPr>
          <w:rFonts w:ascii="Times New Roman" w:eastAsia="宋体" w:hAnsi="Times New Roman" w:cs="Times New Roman"/>
          <w:b/>
          <w:sz w:val="48"/>
          <w:szCs w:val="48"/>
        </w:rPr>
        <w:t>中国水泥行业品牌影响力企业</w:t>
      </w:r>
    </w:p>
    <w:p w:rsidR="008A48AB" w:rsidRDefault="008A48AB" w:rsidP="008A48AB">
      <w:pPr>
        <w:framePr w:wrap="auto" w:yAlign="inline"/>
        <w:jc w:val="center"/>
        <w:rPr>
          <w:rFonts w:ascii="Times New Roman" w:eastAsia="宋体" w:hAnsi="Times New Roman" w:cs="Times New Roman" w:hint="default"/>
          <w:b/>
          <w:sz w:val="48"/>
          <w:szCs w:val="48"/>
        </w:rPr>
      </w:pPr>
      <w:r>
        <w:rPr>
          <w:rFonts w:ascii="Times New Roman" w:eastAsia="宋体" w:hAnsi="Times New Roman" w:cs="Times New Roman"/>
          <w:b/>
          <w:sz w:val="48"/>
          <w:szCs w:val="48"/>
        </w:rPr>
        <w:t>评选通知</w:t>
      </w:r>
    </w:p>
    <w:p w:rsidR="008A48AB" w:rsidRDefault="008A48AB" w:rsidP="008A48AB">
      <w:pPr>
        <w:framePr w:wrap="auto" w:yAlign="inline"/>
        <w:jc w:val="center"/>
        <w:rPr>
          <w:rFonts w:ascii="Times New Roman" w:eastAsia="宋体" w:hAnsi="Times New Roman" w:cs="Times New Roman" w:hint="default"/>
          <w:b/>
          <w:sz w:val="48"/>
          <w:szCs w:val="48"/>
        </w:rPr>
      </w:pPr>
    </w:p>
    <w:p w:rsidR="008A48AB" w:rsidRDefault="008A48AB" w:rsidP="008A48AB">
      <w:pPr>
        <w:framePr w:wrap="auto" w:yAlign="inline"/>
        <w:spacing w:line="360" w:lineRule="auto"/>
        <w:ind w:firstLineChars="200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近年来，随着水泥生产新技术、新理念的不断推陈出新，不仅让水泥生产成本不断下降，更深刻的改变着水泥行业的生产面貌。碳捕捉、超低排放、绿色矿山、智能工厂、水泥窑协同处置……在国内一批先进水泥企业的示范带领下，依托节能以及环保技术的持续升级，当前的水泥企业已经变身花园式工厂。</w:t>
      </w:r>
    </w:p>
    <w:p w:rsidR="008A48AB" w:rsidRDefault="008A48AB" w:rsidP="008A48AB">
      <w:pPr>
        <w:framePr w:wrap="auto" w:yAlign="inline"/>
        <w:spacing w:line="360" w:lineRule="auto"/>
        <w:ind w:firstLineChars="200" w:firstLine="48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在生态文明建设背景下，国内水泥工业正在以更加绿色环保的姿态迎接未来。为全面展现近年来国内水泥工业在创新领域取得的卓越成绩，中国</w:t>
      </w:r>
      <w:proofErr w:type="gramStart"/>
      <w:r>
        <w:rPr>
          <w:rFonts w:ascii="宋体" w:eastAsia="宋体" w:hAnsi="宋体" w:cs="宋体"/>
          <w:sz w:val="24"/>
          <w:szCs w:val="24"/>
        </w:rPr>
        <w:t>水泥网</w:t>
      </w:r>
      <w:proofErr w:type="gramEnd"/>
      <w:r>
        <w:rPr>
          <w:rFonts w:ascii="宋体" w:eastAsia="宋体" w:hAnsi="宋体" w:cs="宋体"/>
          <w:sz w:val="24"/>
          <w:szCs w:val="24"/>
        </w:rPr>
        <w:t>将开展</w:t>
      </w:r>
      <w:r>
        <w:rPr>
          <w:rFonts w:ascii="宋体" w:eastAsia="宋体" w:hAnsi="宋体" w:cs="宋体"/>
          <w:b/>
          <w:bCs/>
          <w:sz w:val="24"/>
          <w:szCs w:val="24"/>
        </w:rPr>
        <w:t>“2019中国水泥行业品牌影响力企业”</w:t>
      </w:r>
      <w:r>
        <w:rPr>
          <w:rFonts w:ascii="宋体" w:eastAsia="宋体" w:hAnsi="宋体" w:cs="宋体"/>
          <w:sz w:val="24"/>
          <w:szCs w:val="24"/>
        </w:rPr>
        <w:t>评选活动，并将于</w:t>
      </w:r>
      <w:r>
        <w:rPr>
          <w:rFonts w:ascii="宋体" w:eastAsia="宋体" w:hAnsi="宋体" w:cs="宋体"/>
          <w:b/>
          <w:bCs/>
          <w:sz w:val="24"/>
          <w:szCs w:val="24"/>
        </w:rPr>
        <w:t>“2020中国水泥产业峰会”</w:t>
      </w:r>
      <w:r>
        <w:rPr>
          <w:rFonts w:ascii="宋体" w:eastAsia="宋体" w:hAnsi="宋体" w:cs="宋体"/>
          <w:sz w:val="24"/>
          <w:szCs w:val="24"/>
        </w:rPr>
        <w:t xml:space="preserve">上举行颁奖典礼。 </w:t>
      </w:r>
    </w:p>
    <w:p w:rsidR="008A48AB" w:rsidRDefault="008A48AB" w:rsidP="008A48AB">
      <w:pPr>
        <w:framePr w:wrap="auto" w:yAlign="inline"/>
        <w:spacing w:line="360" w:lineRule="auto"/>
        <w:rPr>
          <w:rFonts w:ascii="宋体" w:eastAsia="宋体" w:hAnsi="宋体" w:cs="宋体" w:hint="default"/>
          <w:sz w:val="24"/>
          <w:szCs w:val="24"/>
        </w:rPr>
      </w:pPr>
    </w:p>
    <w:p w:rsidR="008A48AB" w:rsidRDefault="008A48AB" w:rsidP="008A48AB">
      <w:pPr>
        <w:framePr w:wrap="auto" w:yAlign="inline"/>
        <w:spacing w:line="360" w:lineRule="auto"/>
        <w:rPr>
          <w:rFonts w:hint="default"/>
          <w:sz w:val="30"/>
          <w:szCs w:val="30"/>
          <w:lang w:val="zh-TW" w:eastAsia="zh-TW"/>
        </w:rPr>
      </w:pPr>
      <w:r>
        <w:rPr>
          <w:rFonts w:ascii="宋体" w:eastAsia="宋体" w:hAnsi="宋体" w:cs="宋体"/>
          <w:sz w:val="30"/>
          <w:szCs w:val="30"/>
          <w:lang w:val="zh-TW" w:eastAsia="zh-TW"/>
        </w:rPr>
        <w:t>【</w:t>
      </w:r>
      <w:r>
        <w:rPr>
          <w:rFonts w:ascii="宋体" w:eastAsia="宋体" w:hAnsi="宋体" w:cs="宋体"/>
          <w:b/>
          <w:bCs/>
          <w:sz w:val="30"/>
          <w:szCs w:val="30"/>
        </w:rPr>
        <w:t>宗旨与目的</w:t>
      </w:r>
      <w:r>
        <w:rPr>
          <w:rFonts w:ascii="宋体" w:eastAsia="宋体" w:hAnsi="宋体" w:cs="宋体"/>
          <w:sz w:val="30"/>
          <w:szCs w:val="30"/>
          <w:lang w:val="zh-TW" w:eastAsia="zh-TW"/>
        </w:rPr>
        <w:t>】</w:t>
      </w:r>
    </w:p>
    <w:p w:rsidR="008A48AB" w:rsidRDefault="008A48AB" w:rsidP="008A48AB">
      <w:pPr>
        <w:framePr w:wrap="auto" w:yAlign="inline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推动中国水泥行业</w:t>
      </w:r>
      <w:r>
        <w:rPr>
          <w:rFonts w:ascii="宋体" w:eastAsia="宋体" w:hAnsi="宋体" w:cs="宋体" w:hint="default"/>
          <w:sz w:val="24"/>
          <w:szCs w:val="24"/>
        </w:rPr>
        <w:t>高质量发展</w:t>
      </w:r>
    </w:p>
    <w:p w:rsidR="008A48AB" w:rsidRDefault="008A48AB" w:rsidP="008A48AB">
      <w:pPr>
        <w:framePr w:wrap="auto" w:yAlign="inline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提升行业社会形象，展现水泥企业风采</w:t>
      </w:r>
    </w:p>
    <w:p w:rsidR="008A48AB" w:rsidRDefault="008A48AB" w:rsidP="008A48AB">
      <w:pPr>
        <w:framePr w:wrap="auto" w:yAlign="inline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提升企业质量、品牌建设意识</w:t>
      </w:r>
    </w:p>
    <w:p w:rsidR="008A48AB" w:rsidRDefault="008A48AB" w:rsidP="008A48AB">
      <w:pPr>
        <w:framePr w:wrap="auto" w:yAlign="inline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塑造水泥行业优秀水泥品牌</w:t>
      </w:r>
    </w:p>
    <w:p w:rsidR="008A48AB" w:rsidRDefault="008A48AB" w:rsidP="008A48AB">
      <w:pPr>
        <w:framePr w:wrap="auto" w:yAlign="inline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恪守</w:t>
      </w:r>
      <w:proofErr w:type="gramStart"/>
      <w:r>
        <w:rPr>
          <w:rFonts w:ascii="宋体" w:eastAsia="宋体" w:hAnsi="宋体" w:cs="宋体"/>
          <w:sz w:val="24"/>
          <w:szCs w:val="24"/>
        </w:rPr>
        <w:t>独立第三</w:t>
      </w:r>
      <w:proofErr w:type="gramEnd"/>
      <w:r>
        <w:rPr>
          <w:rFonts w:ascii="宋体" w:eastAsia="宋体" w:hAnsi="宋体" w:cs="宋体"/>
          <w:sz w:val="24"/>
          <w:szCs w:val="24"/>
        </w:rPr>
        <w:t>方理念，秉承“客观、公平、公开、公正”原则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hint="default"/>
          <w:sz w:val="24"/>
          <w:szCs w:val="24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sz w:val="30"/>
          <w:szCs w:val="30"/>
          <w:lang w:val="zh-TW" w:eastAsia="zh-TW"/>
        </w:rPr>
      </w:pPr>
      <w:r>
        <w:rPr>
          <w:rStyle w:val="a3"/>
          <w:rFonts w:ascii="宋体" w:eastAsia="宋体" w:hAnsi="宋体" w:cs="宋体"/>
          <w:sz w:val="30"/>
          <w:szCs w:val="30"/>
          <w:lang w:val="zh-TW" w:eastAsia="zh-TW"/>
        </w:rPr>
        <w:t>【</w:t>
      </w:r>
      <w:r>
        <w:rPr>
          <w:rStyle w:val="a3"/>
          <w:rFonts w:ascii="宋体" w:eastAsia="宋体" w:hAnsi="宋体" w:cs="宋体"/>
          <w:b/>
          <w:bCs/>
          <w:sz w:val="30"/>
          <w:szCs w:val="30"/>
        </w:rPr>
        <w:t>参评条件</w:t>
      </w:r>
      <w:r>
        <w:rPr>
          <w:rStyle w:val="a3"/>
          <w:rFonts w:ascii="宋体" w:eastAsia="宋体" w:hAnsi="宋体" w:cs="宋体"/>
          <w:sz w:val="30"/>
          <w:szCs w:val="30"/>
          <w:lang w:val="zh-TW" w:eastAsia="zh-TW"/>
        </w:rPr>
        <w:t>】</w:t>
      </w:r>
    </w:p>
    <w:p w:rsidR="008A48AB" w:rsidRDefault="008A48AB" w:rsidP="008A48AB">
      <w:pPr>
        <w:framePr w:wrap="auto" w:yAlign="inline"/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1、在中国境内注册的独立法人，包括国企、外企、民企及混合所有制企业</w:t>
      </w:r>
    </w:p>
    <w:p w:rsidR="008A48AB" w:rsidRDefault="008A48AB" w:rsidP="008A48AB">
      <w:pPr>
        <w:framePr w:wrap="auto" w:yAlign="inline"/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2、连续经营满2（含）年以上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b/>
          <w:bCs/>
          <w:sz w:val="30"/>
          <w:szCs w:val="30"/>
          <w:lang w:val="zh-TW" w:eastAsia="zh-TW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b/>
          <w:bCs/>
          <w:sz w:val="30"/>
          <w:szCs w:val="30"/>
          <w:lang w:val="zh-TW" w:eastAsia="zh-TW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b/>
          <w:bCs/>
          <w:sz w:val="30"/>
          <w:szCs w:val="30"/>
          <w:lang w:val="zh-TW" w:eastAsia="zh-TW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b/>
          <w:bCs/>
          <w:sz w:val="30"/>
          <w:szCs w:val="30"/>
        </w:rPr>
      </w:pPr>
      <w:r>
        <w:rPr>
          <w:rStyle w:val="a3"/>
          <w:rFonts w:ascii="宋体" w:eastAsia="宋体" w:hAnsi="宋体" w:cs="宋体"/>
          <w:b/>
          <w:bCs/>
          <w:sz w:val="30"/>
          <w:szCs w:val="30"/>
          <w:lang w:val="zh-TW" w:eastAsia="zh-TW"/>
        </w:rPr>
        <w:t>【</w:t>
      </w:r>
      <w:r>
        <w:rPr>
          <w:rStyle w:val="a3"/>
          <w:rFonts w:ascii="宋体" w:eastAsia="宋体" w:hAnsi="宋体" w:cs="宋体"/>
          <w:b/>
          <w:bCs/>
          <w:sz w:val="30"/>
          <w:szCs w:val="30"/>
          <w:lang w:val="zh-TW"/>
        </w:rPr>
        <w:t>奖项设置</w:t>
      </w:r>
      <w:r>
        <w:rPr>
          <w:rStyle w:val="a3"/>
          <w:rFonts w:ascii="宋体" w:eastAsia="宋体" w:hAnsi="宋体" w:cs="宋体"/>
          <w:b/>
          <w:bCs/>
          <w:sz w:val="30"/>
          <w:szCs w:val="30"/>
          <w:lang w:val="zh-TW" w:eastAsia="zh-TW"/>
        </w:rPr>
        <w:t>】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b/>
          <w:bCs/>
          <w:sz w:val="22"/>
          <w:szCs w:val="22"/>
          <w:lang w:val="zh-TW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1、2019中国水泥</w:t>
      </w:r>
      <w:r>
        <w:rPr>
          <w:rFonts w:ascii="宋体" w:eastAsia="宋体" w:hAnsi="宋体" w:cs="宋体" w:hint="default"/>
          <w:b/>
          <w:bCs/>
          <w:sz w:val="24"/>
          <w:szCs w:val="24"/>
        </w:rPr>
        <w:t>行业</w:t>
      </w:r>
      <w:r>
        <w:rPr>
          <w:rFonts w:ascii="宋体" w:eastAsia="宋体" w:hAnsi="宋体" w:cs="宋体"/>
          <w:b/>
          <w:bCs/>
          <w:sz w:val="24"/>
          <w:szCs w:val="24"/>
        </w:rPr>
        <w:t>品牌影响力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企业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/>
        </w:rPr>
        <w:t>（</w:t>
      </w:r>
      <w:r>
        <w:rPr>
          <w:rStyle w:val="a3"/>
          <w:rFonts w:ascii="Times New Roman" w:eastAsia="宋体" w:hAnsi="Times New Roman"/>
          <w:b/>
          <w:bCs/>
          <w:sz w:val="22"/>
          <w:szCs w:val="22"/>
        </w:rPr>
        <w:t>评选范围：</w:t>
      </w:r>
      <w:r>
        <w:rPr>
          <w:rStyle w:val="a3"/>
          <w:rFonts w:ascii="Times New Roman" w:eastAsia="宋体" w:hAnsi="Times New Roman"/>
          <w:b/>
          <w:bCs/>
          <w:sz w:val="22"/>
          <w:szCs w:val="22"/>
          <w:lang w:val="zh-TW"/>
        </w:rPr>
        <w:t>全国前二十强、各省前十强）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b/>
          <w:bCs/>
          <w:sz w:val="24"/>
          <w:szCs w:val="24"/>
          <w:lang w:val="zh-TW" w:eastAsia="zh-TW"/>
        </w:rPr>
      </w:pPr>
      <w:r>
        <w:rPr>
          <w:rStyle w:val="a3"/>
          <w:rFonts w:ascii="Times New Roman" w:eastAsia="宋体" w:hAnsi="Times New Roman"/>
          <w:b/>
          <w:bCs/>
          <w:sz w:val="22"/>
          <w:szCs w:val="22"/>
          <w:lang w:val="zh-TW"/>
        </w:rPr>
        <w:t>例：</w:t>
      </w:r>
      <w:r>
        <w:rPr>
          <w:rFonts w:ascii="宋体" w:eastAsia="宋体" w:hAnsi="宋体" w:cs="宋体"/>
          <w:b/>
          <w:bCs/>
          <w:sz w:val="24"/>
          <w:szCs w:val="24"/>
        </w:rPr>
        <w:t>2019中国水泥</w:t>
      </w:r>
      <w:r>
        <w:rPr>
          <w:rFonts w:ascii="宋体" w:eastAsia="宋体" w:hAnsi="宋体" w:cs="宋体" w:hint="default"/>
          <w:b/>
          <w:bCs/>
          <w:sz w:val="24"/>
          <w:szCs w:val="24"/>
        </w:rPr>
        <w:t>行业</w:t>
      </w:r>
      <w:r>
        <w:rPr>
          <w:rFonts w:ascii="宋体" w:eastAsia="宋体" w:hAnsi="宋体" w:cs="宋体"/>
          <w:b/>
          <w:bCs/>
          <w:sz w:val="24"/>
          <w:szCs w:val="24"/>
        </w:rPr>
        <w:t>全国前二十强品牌影响力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企业</w:t>
      </w:r>
    </w:p>
    <w:p w:rsidR="008A48AB" w:rsidRDefault="008A48AB" w:rsidP="008A48AB">
      <w:pPr>
        <w:framePr w:wrap="auto" w:yAlign="inline"/>
        <w:spacing w:line="360" w:lineRule="auto"/>
        <w:ind w:firstLineChars="200" w:firstLine="482"/>
        <w:rPr>
          <w:rStyle w:val="a3"/>
          <w:rFonts w:ascii="Times New Roman" w:eastAsia="宋体" w:hAnsi="Times New Roman" w:hint="default"/>
          <w:b/>
          <w:bCs/>
          <w:sz w:val="24"/>
          <w:szCs w:val="24"/>
          <w:lang w:val="zh-TW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2019中国水泥</w:t>
      </w:r>
      <w:r>
        <w:rPr>
          <w:rFonts w:ascii="宋体" w:eastAsia="宋体" w:hAnsi="宋体" w:cs="宋体" w:hint="default"/>
          <w:b/>
          <w:bCs/>
          <w:sz w:val="24"/>
          <w:szCs w:val="24"/>
        </w:rPr>
        <w:t>行业</w:t>
      </w:r>
      <w:r>
        <w:rPr>
          <w:rFonts w:ascii="宋体" w:eastAsia="宋体" w:hAnsi="宋体" w:cs="宋体"/>
          <w:b/>
          <w:bCs/>
          <w:sz w:val="24"/>
          <w:szCs w:val="24"/>
        </w:rPr>
        <w:t>浙江省前十强品牌影响力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企业</w:t>
      </w:r>
    </w:p>
    <w:p w:rsidR="008A48AB" w:rsidRDefault="008A48AB" w:rsidP="008A48AB">
      <w:pPr>
        <w:framePr w:wrap="auto" w:yAlign="inline"/>
        <w:spacing w:line="360" w:lineRule="auto"/>
        <w:rPr>
          <w:rFonts w:ascii="微软雅黑" w:eastAsia="宋体" w:hAnsi="微软雅黑" w:cs="微软雅黑" w:hint="default"/>
          <w:b/>
          <w:bCs/>
          <w:color w:val="191F25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191F25"/>
          <w:shd w:val="clear" w:color="auto" w:fill="FFFFFF"/>
        </w:rPr>
        <w:t>2、</w:t>
      </w:r>
      <w:r>
        <w:rPr>
          <w:rFonts w:ascii="宋体" w:eastAsia="宋体" w:hAnsi="宋体" w:cs="宋体"/>
          <w:b/>
          <w:bCs/>
          <w:sz w:val="24"/>
          <w:szCs w:val="24"/>
        </w:rPr>
        <w:t>2019中国水泥行业年度杰出企业</w:t>
      </w:r>
      <w:r>
        <w:rPr>
          <w:rStyle w:val="a3"/>
          <w:rFonts w:ascii="Times New Roman" w:eastAsia="宋体" w:hAnsi="Times New Roman"/>
          <w:b/>
          <w:bCs/>
          <w:sz w:val="22"/>
          <w:szCs w:val="22"/>
          <w:lang w:val="zh-TW"/>
        </w:rPr>
        <w:t>（</w:t>
      </w:r>
      <w:r>
        <w:rPr>
          <w:rStyle w:val="a3"/>
          <w:rFonts w:ascii="Times New Roman" w:eastAsia="宋体" w:hAnsi="Times New Roman"/>
          <w:b/>
          <w:bCs/>
          <w:sz w:val="22"/>
          <w:szCs w:val="22"/>
        </w:rPr>
        <w:t>评选范围：有重大项目参与或技术贡献的企业</w:t>
      </w:r>
      <w:r>
        <w:rPr>
          <w:rStyle w:val="a3"/>
          <w:rFonts w:ascii="Times New Roman" w:eastAsia="宋体" w:hAnsi="Times New Roman"/>
          <w:b/>
          <w:bCs/>
          <w:sz w:val="22"/>
          <w:szCs w:val="22"/>
          <w:lang w:val="zh-TW"/>
        </w:rPr>
        <w:t>）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环保突出行动奖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智能工厂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/>
        </w:rPr>
        <w:t>卓越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奖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绿色矿山开拓奖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重点工程优质奖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/>
        </w:rPr>
        <w:t>创新技术贡献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 w:eastAsia="zh-TW"/>
        </w:rPr>
        <w:t>奖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</w:rPr>
        <w:t>2019中国水泥</w:t>
      </w:r>
      <w:r>
        <w:rPr>
          <w:rFonts w:ascii="宋体" w:eastAsia="宋体" w:hAnsi="宋体" w:cs="宋体" w:hint="default"/>
          <w:sz w:val="24"/>
          <w:szCs w:val="24"/>
        </w:rPr>
        <w:t>行业</w:t>
      </w:r>
      <w:r>
        <w:rPr>
          <w:rStyle w:val="a3"/>
          <w:rFonts w:ascii="Times New Roman" w:eastAsia="宋体" w:hAnsi="Times New Roman"/>
          <w:b/>
          <w:bCs/>
          <w:sz w:val="24"/>
          <w:szCs w:val="24"/>
          <w:lang w:val="zh-TW"/>
        </w:rPr>
        <w:t>花园式工厂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Times New Roman" w:eastAsia="宋体" w:hAnsi="Times New Roman" w:hint="default"/>
          <w:sz w:val="24"/>
          <w:szCs w:val="24"/>
          <w:lang w:val="zh-TW"/>
        </w:rPr>
      </w:pPr>
    </w:p>
    <w:p w:rsidR="008A48AB" w:rsidRDefault="008A48AB" w:rsidP="008A48AB">
      <w:pPr>
        <w:framePr w:wrap="auto" w:yAlign="inline"/>
        <w:spacing w:line="360" w:lineRule="auto"/>
        <w:rPr>
          <w:rFonts w:hint="default"/>
          <w:sz w:val="30"/>
          <w:szCs w:val="30"/>
          <w:lang w:val="zh-TW" w:eastAsia="zh-TW"/>
        </w:rPr>
      </w:pPr>
      <w:r>
        <w:rPr>
          <w:rStyle w:val="a3"/>
          <w:rFonts w:ascii="宋体" w:eastAsia="宋体" w:hAnsi="宋体" w:cs="宋体"/>
          <w:sz w:val="30"/>
          <w:szCs w:val="30"/>
          <w:lang w:val="zh-TW" w:eastAsia="zh-TW"/>
        </w:rPr>
        <w:t>【</w:t>
      </w:r>
      <w:r>
        <w:rPr>
          <w:rStyle w:val="a3"/>
          <w:rFonts w:ascii="宋体" w:eastAsia="宋体" w:hAnsi="宋体" w:cs="宋体"/>
          <w:b/>
          <w:sz w:val="30"/>
          <w:szCs w:val="30"/>
        </w:rPr>
        <w:t>参评流程</w:t>
      </w:r>
      <w:r>
        <w:rPr>
          <w:rStyle w:val="a3"/>
          <w:rFonts w:ascii="宋体" w:eastAsia="宋体" w:hAnsi="宋体" w:cs="宋体"/>
          <w:sz w:val="30"/>
          <w:szCs w:val="30"/>
          <w:lang w:val="zh-TW" w:eastAsia="zh-TW"/>
        </w:rPr>
        <w:t>】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4333"/>
        <w:gridCol w:w="3544"/>
      </w:tblGrid>
      <w:tr w:rsidR="008A48AB" w:rsidTr="00F164A5">
        <w:trPr>
          <w:trHeight w:val="456"/>
        </w:trPr>
        <w:tc>
          <w:tcPr>
            <w:tcW w:w="13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jc w:val="center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43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jc w:val="center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  <w:lang w:val="zh-TW" w:eastAsia="zh-TW"/>
              </w:rPr>
              <w:t xml:space="preserve"> 时间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jc w:val="center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8A48AB" w:rsidTr="00F164A5">
        <w:trPr>
          <w:trHeight w:val="412"/>
        </w:trPr>
        <w:tc>
          <w:tcPr>
            <w:tcW w:w="13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8AB" w:rsidRDefault="008A48AB" w:rsidP="00F164A5">
            <w:pPr>
              <w:framePr w:wrap="auto" w:yAlign="inline"/>
              <w:spacing w:before="75" w:after="75"/>
              <w:jc w:val="center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3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2019年11月18日-2019年12月31日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企业提交报名</w:t>
            </w: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及企业资料审核</w:t>
            </w:r>
          </w:p>
        </w:tc>
      </w:tr>
      <w:tr w:rsidR="008A48AB" w:rsidTr="00F164A5">
        <w:trPr>
          <w:trHeight w:val="375"/>
        </w:trPr>
        <w:tc>
          <w:tcPr>
            <w:tcW w:w="13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8AB" w:rsidRDefault="008A48AB" w:rsidP="00F164A5">
            <w:pPr>
              <w:framePr w:wrap="auto" w:yAlign="inline"/>
              <w:spacing w:before="75" w:after="75"/>
              <w:jc w:val="center"/>
              <w:rPr>
                <w:rStyle w:val="a3"/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3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tabs>
                <w:tab w:val="right" w:pos="4846"/>
              </w:tabs>
              <w:spacing w:before="75" w:after="75"/>
              <w:jc w:val="left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2020年1月</w:t>
            </w: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日-1月10日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专家评审</w:t>
            </w:r>
          </w:p>
        </w:tc>
      </w:tr>
      <w:tr w:rsidR="008A48AB" w:rsidTr="00F164A5">
        <w:trPr>
          <w:trHeight w:val="375"/>
        </w:trPr>
        <w:tc>
          <w:tcPr>
            <w:tcW w:w="13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8AB" w:rsidRDefault="008A48AB" w:rsidP="00F164A5">
            <w:pPr>
              <w:framePr w:wrap="auto" w:yAlign="inline"/>
              <w:spacing w:before="75" w:after="75"/>
              <w:jc w:val="center"/>
              <w:rPr>
                <w:rStyle w:val="a3"/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3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jc w:val="left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2020年2月</w:t>
            </w: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公布</w:t>
            </w: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名单</w:t>
            </w:r>
          </w:p>
        </w:tc>
      </w:tr>
      <w:tr w:rsidR="008A48AB" w:rsidTr="00F164A5">
        <w:trPr>
          <w:trHeight w:val="375"/>
        </w:trPr>
        <w:tc>
          <w:tcPr>
            <w:tcW w:w="13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8AB" w:rsidRDefault="008A48AB" w:rsidP="00F164A5">
            <w:pPr>
              <w:framePr w:wrap="auto" w:yAlign="inline"/>
              <w:spacing w:before="75" w:after="75"/>
              <w:jc w:val="center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3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2020中国水泥产业峰会-3月份</w:t>
            </w:r>
          </w:p>
        </w:tc>
        <w:tc>
          <w:tcPr>
            <w:tcW w:w="35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8AB" w:rsidRDefault="008A48AB" w:rsidP="00F164A5">
            <w:pPr>
              <w:framePr w:wrap="auto" w:yAlign="inline"/>
              <w:spacing w:before="75" w:after="75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  <w:t>现场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颁奖典礼</w:t>
            </w:r>
          </w:p>
        </w:tc>
      </w:tr>
    </w:tbl>
    <w:p w:rsidR="008A48AB" w:rsidRDefault="008A48AB" w:rsidP="008A48AB">
      <w:pPr>
        <w:framePr w:wrap="auto" w:yAlign="inline"/>
        <w:spacing w:line="239" w:lineRule="exact"/>
        <w:rPr>
          <w:rFonts w:hint="default"/>
          <w:color w:val="000000" w:themeColor="text1"/>
        </w:rPr>
      </w:pPr>
    </w:p>
    <w:p w:rsidR="008A48AB" w:rsidRDefault="008A48AB" w:rsidP="008A48AB">
      <w:pPr>
        <w:framePr w:wrap="auto" w:yAlign="inline"/>
        <w:spacing w:line="239" w:lineRule="exact"/>
        <w:rPr>
          <w:rFonts w:hint="default"/>
          <w:color w:val="000000" w:themeColor="text1"/>
        </w:rPr>
      </w:pPr>
      <w:r>
        <w:rPr>
          <w:rStyle w:val="a3"/>
          <w:noProof/>
          <w:color w:val="000000" w:themeColor="text1"/>
          <w:sz w:val="11"/>
          <w:szCs w:val="1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99150" wp14:editId="0EE86FF9">
                <wp:simplePos x="0" y="0"/>
                <wp:positionH relativeFrom="column">
                  <wp:posOffset>5215890</wp:posOffset>
                </wp:positionH>
                <wp:positionV relativeFrom="line">
                  <wp:posOffset>-8890</wp:posOffset>
                </wp:positionV>
                <wp:extent cx="12700" cy="12700"/>
                <wp:effectExtent l="0" t="0" r="0" b="0"/>
                <wp:wrapNone/>
                <wp:docPr id="1073741825" name="officeArt object" descr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7BB151" id="officeArt object" o:spid="_x0000_s1026" alt="矩形 3" style="position:absolute;left:0;text-align:left;margin-left:410.7pt;margin-top:-.7pt;width:1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" fillcolor="black" strokecolor="white">
                <w10:wrap anchory="line"/>
              </v:rect>
            </w:pict>
          </mc:Fallback>
        </mc:AlternateConten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b/>
          <w:bCs/>
          <w:color w:val="000000" w:themeColor="text1"/>
          <w:sz w:val="30"/>
          <w:szCs w:val="30"/>
          <w:lang w:val="zh-TW" w:eastAsia="zh-TW"/>
        </w:rPr>
      </w:pPr>
      <w:r>
        <w:rPr>
          <w:rStyle w:val="a3"/>
          <w:rFonts w:ascii="宋体" w:eastAsia="宋体" w:hAnsi="宋体" w:cs="宋体"/>
          <w:b/>
          <w:bCs/>
          <w:color w:val="000000" w:themeColor="text1"/>
          <w:sz w:val="30"/>
          <w:szCs w:val="30"/>
          <w:lang w:val="zh-TW" w:eastAsia="zh-TW"/>
        </w:rPr>
        <w:t>【</w:t>
      </w:r>
      <w:r>
        <w:rPr>
          <w:rStyle w:val="a3"/>
          <w:rFonts w:ascii="宋体" w:eastAsia="宋体" w:hAnsi="宋体" w:cs="宋体"/>
          <w:b/>
          <w:bCs/>
          <w:color w:val="000000" w:themeColor="text1"/>
          <w:sz w:val="30"/>
          <w:szCs w:val="30"/>
        </w:rPr>
        <w:t>报名方式</w:t>
      </w:r>
      <w:r>
        <w:rPr>
          <w:rStyle w:val="a3"/>
          <w:rFonts w:ascii="宋体" w:eastAsia="宋体" w:hAnsi="宋体" w:cs="宋体"/>
          <w:b/>
          <w:bCs/>
          <w:color w:val="000000" w:themeColor="text1"/>
          <w:sz w:val="30"/>
          <w:szCs w:val="30"/>
          <w:lang w:val="zh-TW" w:eastAsia="zh-TW"/>
        </w:rPr>
        <w:t>】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FF0000"/>
          <w:sz w:val="24"/>
          <w:szCs w:val="24"/>
        </w:rPr>
      </w:pPr>
      <w:r>
        <w:rPr>
          <w:rStyle w:val="a3"/>
          <w:rFonts w:ascii="宋体" w:eastAsia="宋体" w:hAnsi="宋体" w:cs="宋体"/>
          <w:color w:val="000000" w:themeColor="text1"/>
          <w:sz w:val="24"/>
          <w:szCs w:val="24"/>
        </w:rPr>
        <w:t>1、报名费用：</w:t>
      </w:r>
      <w:r>
        <w:rPr>
          <w:rStyle w:val="a3"/>
          <w:rFonts w:ascii="宋体" w:eastAsia="宋体" w:hAnsi="宋体" w:cs="宋体"/>
          <w:b/>
          <w:bCs/>
          <w:color w:val="auto"/>
          <w:sz w:val="24"/>
          <w:szCs w:val="24"/>
        </w:rPr>
        <w:t>16800元/家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lastRenderedPageBreak/>
        <w:t>2、报名企业可享受的增值服务：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赠送“2020中国水泥产业峰会”参会名额2个；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3、</w:t>
      </w:r>
      <w:proofErr w:type="gramStart"/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转帐</w:t>
      </w:r>
      <w:proofErr w:type="gramEnd"/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方式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2"/>
          <w:szCs w:val="22"/>
        </w:rPr>
      </w:pPr>
      <w:r>
        <w:rPr>
          <w:rStyle w:val="a3"/>
          <w:rFonts w:ascii="宋体" w:eastAsia="宋体" w:hAnsi="宋体" w:cs="宋体"/>
          <w:color w:val="000000" w:themeColor="text1"/>
          <w:sz w:val="24"/>
          <w:szCs w:val="24"/>
        </w:rPr>
        <w:t>汇款单位：浙江中建网络科技股份有限公司</w:t>
      </w: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/>
          <w:color w:val="000000" w:themeColor="text1"/>
          <w:sz w:val="24"/>
          <w:szCs w:val="24"/>
        </w:rPr>
        <w:t>汇款账号：1202022109900098665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/>
          <w:color w:val="000000" w:themeColor="text1"/>
          <w:sz w:val="24"/>
          <w:szCs w:val="24"/>
        </w:rPr>
        <w:t>开 户 行：</w:t>
      </w:r>
      <w:proofErr w:type="spellStart"/>
      <w:r>
        <w:rPr>
          <w:rFonts w:ascii="宋体" w:hAnsi="宋体"/>
          <w:sz w:val="24"/>
          <w:szCs w:val="24"/>
        </w:rPr>
        <w:t>工行杭州朝晖支行</w:t>
      </w:r>
      <w:proofErr w:type="spellEnd"/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4、报名截止：</w:t>
      </w:r>
      <w:r>
        <w:rPr>
          <w:rStyle w:val="a3"/>
          <w:rFonts w:ascii="宋体" w:eastAsia="宋体" w:hAnsi="宋体" w:cs="宋体" w:hint="default"/>
          <w:b/>
          <w:bCs/>
          <w:color w:val="000000" w:themeColor="text1"/>
          <w:sz w:val="24"/>
          <w:szCs w:val="24"/>
        </w:rPr>
        <w:t>2019年12月</w:t>
      </w:r>
      <w:r>
        <w:rPr>
          <w:rStyle w:val="a3"/>
          <w:rFonts w:ascii="宋体" w:eastAsia="宋体" w:hAnsi="宋体" w:cs="宋体"/>
          <w:b/>
          <w:bCs/>
          <w:color w:val="000000" w:themeColor="text1"/>
          <w:sz w:val="24"/>
          <w:szCs w:val="24"/>
        </w:rPr>
        <w:t>31</w:t>
      </w:r>
      <w:r>
        <w:rPr>
          <w:rStyle w:val="a3"/>
          <w:rFonts w:ascii="宋体" w:eastAsia="宋体" w:hAnsi="宋体" w:cs="宋体" w:hint="default"/>
          <w:b/>
          <w:bCs/>
          <w:color w:val="000000" w:themeColor="text1"/>
          <w:sz w:val="24"/>
          <w:szCs w:val="24"/>
        </w:rPr>
        <w:t>日。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请在报名截止前将报名表（见附件）通过邮件或传真等式回传。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联系人：赵东旭                      电子邮箱：cehua@ccement.com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1C68FF" wp14:editId="0AF4A155">
            <wp:simplePos x="0" y="0"/>
            <wp:positionH relativeFrom="column">
              <wp:posOffset>4341495</wp:posOffset>
            </wp:positionH>
            <wp:positionV relativeFrom="paragraph">
              <wp:posOffset>196850</wp:posOffset>
            </wp:positionV>
            <wp:extent cx="1485900" cy="1484630"/>
            <wp:effectExtent l="0" t="0" r="0" b="1905"/>
            <wp:wrapNone/>
            <wp:docPr id="1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章hong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电  话：0571-85871535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  <w:r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  <w:t>传  真：0571-85871616</w:t>
      </w:r>
    </w:p>
    <w:p w:rsidR="008A48AB" w:rsidRDefault="008A48AB" w:rsidP="008A48AB">
      <w:pPr>
        <w:framePr w:wrap="auto" w:yAlign="inline"/>
        <w:spacing w:line="30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</w:p>
    <w:p w:rsidR="008A48AB" w:rsidRDefault="008A48AB" w:rsidP="008A48AB">
      <w:pPr>
        <w:framePr w:wrap="auto" w:yAlign="inline"/>
        <w:spacing w:line="360" w:lineRule="auto"/>
        <w:rPr>
          <w:rStyle w:val="a3"/>
          <w:rFonts w:ascii="宋体" w:eastAsia="宋体" w:hAnsi="宋体" w:cs="宋体" w:hint="default"/>
          <w:color w:val="000000" w:themeColor="text1"/>
          <w:sz w:val="24"/>
          <w:szCs w:val="24"/>
        </w:rPr>
      </w:pPr>
    </w:p>
    <w:p w:rsidR="008A48AB" w:rsidRDefault="008A48AB" w:rsidP="008A48AB">
      <w:pPr>
        <w:framePr w:wrap="auto" w:yAlign="inline"/>
        <w:spacing w:line="360" w:lineRule="auto"/>
        <w:outlineLvl w:val="0"/>
        <w:rPr>
          <w:rStyle w:val="a3"/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Style w:val="a3"/>
          <w:rFonts w:ascii="宋体" w:eastAsia="宋体" w:hAnsi="宋体" w:cs="宋体"/>
          <w:sz w:val="24"/>
          <w:szCs w:val="24"/>
          <w:lang w:val="zh-TW" w:eastAsia="zh-TW"/>
        </w:rPr>
        <w:t xml:space="preserve">                                                            </w:t>
      </w:r>
      <w:r>
        <w:rPr>
          <w:rStyle w:val="a3"/>
          <w:rFonts w:ascii="宋体" w:eastAsia="宋体" w:hAnsi="宋体" w:cs="宋体"/>
          <w:sz w:val="24"/>
          <w:szCs w:val="24"/>
        </w:rPr>
        <w:t xml:space="preserve">  </w:t>
      </w:r>
      <w:r>
        <w:rPr>
          <w:rStyle w:val="a3"/>
          <w:rFonts w:ascii="宋体" w:eastAsia="宋体" w:hAnsi="宋体" w:cs="宋体" w:hint="default"/>
          <w:sz w:val="24"/>
          <w:szCs w:val="24"/>
        </w:rPr>
        <w:t xml:space="preserve"> </w:t>
      </w:r>
      <w:r>
        <w:rPr>
          <w:rStyle w:val="a3"/>
          <w:rFonts w:ascii="宋体" w:eastAsia="宋体" w:hAnsi="宋体" w:cs="宋体"/>
          <w:sz w:val="24"/>
          <w:szCs w:val="24"/>
          <w:lang w:val="zh-TW" w:eastAsia="zh-TW"/>
        </w:rPr>
        <w:t>中国水泥网</w:t>
      </w:r>
    </w:p>
    <w:p w:rsidR="008A48AB" w:rsidRDefault="008A48AB" w:rsidP="008A48AB">
      <w:pPr>
        <w:pStyle w:val="Default"/>
        <w:framePr w:wrap="auto" w:yAlign="inline"/>
        <w:ind w:right="240"/>
        <w:jc w:val="right"/>
        <w:rPr>
          <w:rStyle w:val="a3"/>
          <w:lang w:val="zh-TW" w:eastAsia="zh-TW"/>
        </w:rPr>
      </w:pPr>
      <w:r>
        <w:rPr>
          <w:rStyle w:val="a3"/>
        </w:rPr>
        <w:t>201</w:t>
      </w:r>
      <w:r>
        <w:rPr>
          <w:rStyle w:val="a3"/>
          <w:rFonts w:hint="eastAsia"/>
        </w:rPr>
        <w:t>9</w:t>
      </w:r>
      <w:r>
        <w:rPr>
          <w:rStyle w:val="a3"/>
          <w:lang w:val="zh-TW" w:eastAsia="zh-TW"/>
        </w:rPr>
        <w:t>年</w:t>
      </w:r>
      <w:r>
        <w:rPr>
          <w:rStyle w:val="a3"/>
          <w:rFonts w:hint="eastAsia"/>
        </w:rPr>
        <w:t>1</w:t>
      </w:r>
      <w:r>
        <w:rPr>
          <w:rStyle w:val="a3"/>
        </w:rPr>
        <w:t>2</w:t>
      </w:r>
      <w:r>
        <w:rPr>
          <w:rStyle w:val="a3"/>
          <w:lang w:val="zh-TW" w:eastAsia="zh-TW"/>
        </w:rPr>
        <w:t>月</w:t>
      </w:r>
    </w:p>
    <w:p w:rsidR="00503639" w:rsidRDefault="00503639">
      <w:pPr>
        <w:framePr w:wrap="around"/>
      </w:pPr>
      <w:bookmarkStart w:id="0" w:name="_GoBack"/>
      <w:bookmarkEnd w:id="0"/>
    </w:p>
    <w:sectPr w:rsidR="0050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07449"/>
    <w:multiLevelType w:val="singleLevel"/>
    <w:tmpl w:val="F690744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AB"/>
    <w:rsid w:val="00503639"/>
    <w:rsid w:val="008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23C12-8CEA-4A54-866B-F2C15F3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AB"/>
    <w:pPr>
      <w:framePr w:wrap="around" w:hAnchor="text" w:y="1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8A48AB"/>
  </w:style>
  <w:style w:type="paragraph" w:customStyle="1" w:styleId="Default">
    <w:name w:val="Default"/>
    <w:qFormat/>
    <w:rsid w:val="008A48AB"/>
    <w:pPr>
      <w:framePr w:wrap="around" w:hAnchor="text" w:y="1"/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CBMNET</dc:creator>
  <cp:keywords/>
  <dc:description/>
  <cp:lastModifiedBy>CBMNET</cp:lastModifiedBy>
  <cp:revision>1</cp:revision>
  <dcterms:created xsi:type="dcterms:W3CDTF">2019-12-24T08:57:00Z</dcterms:created>
  <dcterms:modified xsi:type="dcterms:W3CDTF">2019-12-24T08:58:00Z</dcterms:modified>
</cp:coreProperties>
</file>