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76" w:lineRule="auto"/>
        <w:jc w:val="center"/>
        <w:rPr>
          <w:rFonts w:ascii="宋体" w:cs="宋体" w:hAnsi="宋体" w:eastAsia="宋体"/>
          <w:sz w:val="44"/>
          <w:szCs w:val="44"/>
        </w:rPr>
      </w:pPr>
      <w:r>
        <w:rPr>
          <w:rFonts w:ascii="宋体" w:hAnsi="宋体"/>
          <w:sz w:val="44"/>
          <w:szCs w:val="44"/>
          <w:rtl w:val="0"/>
          <w:lang w:val="en-US"/>
        </w:rPr>
        <w:t>2020</w:t>
      </w:r>
      <w:r>
        <w:rPr>
          <w:rFonts w:eastAsia="宋体" w:hint="eastAsia"/>
          <w:sz w:val="44"/>
          <w:szCs w:val="44"/>
          <w:rtl w:val="0"/>
          <w:lang w:val="zh-TW" w:eastAsia="zh-TW"/>
        </w:rPr>
        <w:t>中国水泥智能化高峰论坛</w:t>
      </w:r>
    </w:p>
    <w:p>
      <w:pPr>
        <w:pStyle w:val="Normal.0"/>
        <w:spacing w:line="276" w:lineRule="auto"/>
        <w:jc w:val="center"/>
        <w:rPr>
          <w:rFonts w:ascii="宋体" w:cs="宋体" w:hAnsi="宋体" w:eastAsia="宋体"/>
          <w:sz w:val="44"/>
          <w:szCs w:val="44"/>
          <w:lang w:val="zh-TW" w:eastAsia="zh-TW"/>
        </w:rPr>
      </w:pPr>
      <w:r>
        <w:rPr>
          <w:rFonts w:eastAsia="宋体" w:hint="eastAsia"/>
          <w:sz w:val="44"/>
          <w:szCs w:val="44"/>
          <w:rtl w:val="0"/>
          <w:lang w:val="zh-TW" w:eastAsia="zh-TW"/>
        </w:rPr>
        <w:t>暨第十二届水泥粉磨峰会</w:t>
      </w:r>
    </w:p>
    <w:p>
      <w:pPr>
        <w:pStyle w:val="Normal.0"/>
        <w:spacing w:line="276" w:lineRule="auto"/>
        <w:jc w:val="center"/>
        <w:rPr>
          <w:rFonts w:ascii="SimHei" w:cs="SimHei" w:hAnsi="SimHei" w:eastAsia="SimHei"/>
          <w:spacing w:val="-18"/>
          <w:sz w:val="44"/>
          <w:szCs w:val="44"/>
          <w:lang w:val="zh-TW" w:eastAsia="zh-TW"/>
        </w:rPr>
      </w:pPr>
      <w:r>
        <w:rPr>
          <w:rFonts w:eastAsia="SimHei" w:hint="eastAsia"/>
          <w:sz w:val="44"/>
          <w:szCs w:val="44"/>
          <w:rtl w:val="0"/>
          <w:lang w:val="zh-TW" w:eastAsia="zh-TW"/>
        </w:rPr>
        <w:t>参会回执</w:t>
      </w:r>
    </w:p>
    <w:tbl>
      <w:tblPr>
        <w:tblW w:w="99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8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2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联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eastAsia="宋体" w:hint="eastAsia"/>
                <w:rtl w:val="0"/>
                <w:lang w:val="zh-TW" w:eastAsia="zh-TW"/>
              </w:rPr>
              <w:t>系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eastAsia="宋体" w:hint="eastAsia"/>
                <w:rtl w:val="0"/>
                <w:lang w:val="zh-TW" w:eastAsia="zh-TW"/>
              </w:rPr>
              <w:t>人</w:t>
            </w:r>
          </w:p>
        </w:tc>
        <w:tc>
          <w:tcPr>
            <w:tcW w:type="dxa" w:w="32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电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Fonts w:eastAsia="宋体" w:hint="eastAsia"/>
                <w:rtl w:val="0"/>
                <w:lang w:val="zh-TW" w:eastAsia="zh-TW"/>
              </w:rPr>
              <w:t>话</w:t>
            </w:r>
          </w:p>
        </w:tc>
        <w:tc>
          <w:tcPr>
            <w:tcW w:type="dxa" w:w="394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姓</w:t>
            </w:r>
            <w:r>
              <w:rPr>
                <w:rtl w:val="0"/>
                <w:lang w:val="en-US"/>
              </w:rPr>
              <w:t xml:space="preserve">    </w:t>
            </w:r>
            <w:r>
              <w:rPr>
                <w:rFonts w:eastAsia="宋体" w:hint="eastAsia"/>
                <w:rtl w:val="0"/>
                <w:lang w:val="zh-TW" w:eastAsia="zh-TW"/>
              </w:rPr>
              <w:t>名</w:t>
            </w:r>
          </w:p>
        </w:tc>
        <w:tc>
          <w:tcPr>
            <w:tcW w:type="dxa" w:w="8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性别</w:t>
            </w:r>
          </w:p>
        </w:tc>
        <w:tc>
          <w:tcPr>
            <w:tcW w:type="dxa" w:w="2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部门</w:t>
            </w:r>
            <w:r>
              <w:rPr>
                <w:rtl w:val="0"/>
                <w:lang w:val="en-US"/>
              </w:rPr>
              <w:t>/</w:t>
            </w:r>
            <w:r>
              <w:rPr>
                <w:rFonts w:eastAsia="宋体" w:hint="eastAsia"/>
                <w:rtl w:val="0"/>
                <w:lang w:val="zh-TW" w:eastAsia="zh-TW"/>
              </w:rPr>
              <w:t>职务</w:t>
            </w:r>
          </w:p>
        </w:tc>
        <w:tc>
          <w:tcPr>
            <w:tcW w:type="dxa" w:w="30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手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Fonts w:eastAsia="宋体" w:hint="eastAsia"/>
                <w:rtl w:val="0"/>
                <w:lang w:val="zh-TW" w:eastAsia="zh-TW"/>
              </w:rPr>
              <w:t>机</w:t>
            </w:r>
          </w:p>
        </w:tc>
        <w:tc>
          <w:tcPr>
            <w:tcW w:type="dxa" w:w="22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住宿（单</w:t>
            </w:r>
            <w:r>
              <w:rPr>
                <w:rtl w:val="0"/>
                <w:lang w:val="en-US"/>
              </w:rPr>
              <w:t>/</w:t>
            </w:r>
            <w:r>
              <w:rPr>
                <w:rFonts w:eastAsia="宋体" w:hint="eastAsia"/>
                <w:rtl w:val="0"/>
                <w:lang w:val="zh-TW" w:eastAsia="zh-TW"/>
              </w:rPr>
              <w:t>标间）</w:t>
            </w:r>
          </w:p>
        </w:tc>
      </w:tr>
      <w:tr>
        <w:tblPrEx>
          <w:shd w:val="clear" w:color="auto" w:fill="cdd4e9"/>
        </w:tblPrEx>
        <w:trPr>
          <w:trHeight w:val="286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4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2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费用总额</w:t>
            </w:r>
          </w:p>
        </w:tc>
        <w:tc>
          <w:tcPr>
            <w:tcW w:type="dxa" w:w="459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eastAsia="宋体" w:hint="eastAsia"/>
                <w:rtl w:val="0"/>
                <w:lang w:val="zh-TW" w:eastAsia="zh-TW"/>
              </w:rPr>
              <w:t>万</w:t>
            </w:r>
            <w:r>
              <w:rPr>
                <w:rtl w:val="0"/>
                <w:lang w:val="en-US"/>
              </w:rPr>
              <w:t xml:space="preserve">     </w:t>
            </w:r>
            <w:r>
              <w:rPr>
                <w:rFonts w:eastAsia="宋体" w:hint="eastAsia"/>
                <w:rtl w:val="0"/>
                <w:lang w:val="zh-TW" w:eastAsia="zh-TW"/>
              </w:rPr>
              <w:t>仟</w:t>
            </w:r>
            <w:r>
              <w:rPr>
                <w:rtl w:val="0"/>
                <w:lang w:val="en-US"/>
              </w:rPr>
              <w:t xml:space="preserve">     </w:t>
            </w:r>
            <w:r>
              <w:rPr>
                <w:rFonts w:eastAsia="宋体" w:hint="eastAsia"/>
                <w:rtl w:val="0"/>
                <w:lang w:val="zh-TW" w:eastAsia="zh-TW"/>
              </w:rPr>
              <w:t>佰</w:t>
            </w:r>
            <w:r>
              <w:rPr>
                <w:rtl w:val="0"/>
                <w:lang w:val="en-US"/>
              </w:rPr>
              <w:t xml:space="preserve">     </w:t>
            </w:r>
            <w:r>
              <w:rPr>
                <w:rFonts w:eastAsia="宋体" w:hint="eastAsia"/>
                <w:rtl w:val="0"/>
                <w:lang w:val="zh-TW" w:eastAsia="zh-TW"/>
              </w:rPr>
              <w:t>拾</w:t>
            </w:r>
            <w:r>
              <w:rPr>
                <w:rtl w:val="0"/>
                <w:lang w:val="en-US"/>
              </w:rPr>
              <w:t xml:space="preserve">     </w:t>
            </w:r>
            <w:r>
              <w:rPr>
                <w:rFonts w:eastAsia="宋体" w:hint="eastAsia"/>
                <w:rtl w:val="0"/>
                <w:lang w:val="zh-TW" w:eastAsia="zh-TW"/>
              </w:rPr>
              <w:t>元整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宋体" w:hint="eastAsia"/>
                <w:rtl w:val="0"/>
                <w:lang w:val="zh-TW" w:eastAsia="zh-TW"/>
              </w:rPr>
              <w:t>小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Fonts w:eastAsia="宋体" w:hint="eastAsia"/>
                <w:rtl w:val="0"/>
                <w:lang w:val="zh-TW" w:eastAsia="zh-TW"/>
              </w:rPr>
              <w:t>写</w:t>
            </w:r>
          </w:p>
        </w:tc>
        <w:tc>
          <w:tcPr>
            <w:tcW w:type="dxa" w:w="22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宋体" w:hint="eastAsia"/>
                <w:rtl w:val="0"/>
                <w:lang w:val="zh-TW" w:eastAsia="zh-TW"/>
              </w:rPr>
              <w:t>￥</w:t>
            </w:r>
          </w:p>
        </w:tc>
      </w:tr>
      <w:tr>
        <w:tblPrEx>
          <w:shd w:val="clear" w:color="auto" w:fill="cdd4e9"/>
        </w:tblPrEx>
        <w:trPr>
          <w:trHeight w:val="1677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参会方式</w:t>
            </w:r>
          </w:p>
        </w:tc>
        <w:tc>
          <w:tcPr>
            <w:tcW w:type="dxa" w:w="8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rPr>
                <w:kern w:val="1"/>
                <w:sz w:val="30"/>
                <w:szCs w:val="30"/>
                <w:lang w:val="en-US"/>
              </w:rPr>
            </w:pPr>
          </w:p>
          <w:p>
            <w:pPr>
              <w:pStyle w:val="Normal.0"/>
              <w:spacing w:line="360" w:lineRule="auto"/>
              <w:ind w:firstLine="210"/>
            </w:pPr>
            <w:r>
              <w:rPr>
                <w:rtl w:val="0"/>
                <w:lang w:val="en-US"/>
              </w:rPr>
              <w:t>1</w:t>
            </w:r>
            <w:r>
              <w:rPr>
                <w:rFonts w:eastAsia="宋体" w:hint="eastAsia"/>
                <w:rtl w:val="0"/>
                <w:lang w:val="zh-TW" w:eastAsia="zh-TW"/>
              </w:rPr>
              <w:t>、二维码扫码报名；</w:t>
            </w:r>
          </w:p>
          <w:p>
            <w:pPr>
              <w:pStyle w:val="列表段落2"/>
              <w:spacing w:line="360" w:lineRule="auto"/>
              <w:ind w:left="360" w:firstLine="210"/>
            </w:pPr>
            <w:r>
              <w:rPr>
                <w:rtl w:val="0"/>
                <w:lang w:val="en-US"/>
              </w:rPr>
              <w:t>2</w:t>
            </w:r>
            <w:r>
              <w:rPr>
                <w:rFonts w:eastAsia="宋体" w:hint="eastAsia"/>
                <w:rtl w:val="0"/>
                <w:lang w:val="zh-TW" w:eastAsia="zh-TW"/>
              </w:rPr>
              <w:t>、将参会回执传真或发邮件至中国水泥网；</w:t>
            </w:r>
            <w:r/>
          </w:p>
        </w:tc>
      </w:tr>
      <w:tr>
        <w:tblPrEx>
          <w:shd w:val="clear" w:color="auto" w:fill="cdd4e9"/>
        </w:tblPrEx>
        <w:trPr>
          <w:trHeight w:val="811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关注内容</w:t>
            </w:r>
          </w:p>
        </w:tc>
        <w:tc>
          <w:tcPr>
            <w:tcW w:type="dxa" w:w="8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651" w:hRule="atLeast"/>
        </w:trPr>
        <w:tc>
          <w:tcPr>
            <w:tcW w:type="dxa" w:w="1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eastAsia="宋体" w:hint="eastAsia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8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rPr>
                <w:lang w:val="en-US"/>
              </w:rPr>
            </w:pPr>
          </w:p>
          <w:p>
            <w:pPr>
              <w:pStyle w:val="Normal.0"/>
              <w:spacing w:line="360" w:lineRule="auto"/>
              <w:ind w:firstLine="105"/>
            </w:pPr>
            <w:r>
              <w:rPr>
                <w:rFonts w:eastAsia="宋体" w:hint="eastAsia"/>
                <w:rtl w:val="0"/>
                <w:lang w:val="zh-TW" w:eastAsia="zh-TW"/>
              </w:rPr>
              <w:t>户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Fonts w:eastAsia="宋体" w:hint="eastAsia"/>
                <w:rtl w:val="0"/>
                <w:lang w:val="zh-TW" w:eastAsia="zh-TW"/>
              </w:rPr>
              <w:t>名：杭州砼福科技有限公司</w:t>
            </w:r>
          </w:p>
          <w:p>
            <w:pPr>
              <w:pStyle w:val="Normal.0"/>
              <w:spacing w:line="360" w:lineRule="auto"/>
              <w:ind w:firstLine="105"/>
            </w:pPr>
            <w:r>
              <w:rPr>
                <w:rFonts w:eastAsia="宋体" w:hint="eastAsia"/>
                <w:rtl w:val="0"/>
                <w:lang w:val="zh-TW" w:eastAsia="zh-TW"/>
              </w:rPr>
              <w:t>帐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rFonts w:eastAsia="宋体" w:hint="eastAsia"/>
                <w:rtl w:val="0"/>
                <w:lang w:val="zh-TW" w:eastAsia="zh-TW"/>
              </w:rPr>
              <w:t>号：</w:t>
            </w:r>
            <w:r>
              <w:rPr>
                <w:rtl w:val="0"/>
                <w:lang w:val="en-US"/>
              </w:rPr>
              <w:t>1202023419100017716</w:t>
            </w:r>
          </w:p>
          <w:p>
            <w:pPr>
              <w:pStyle w:val="Normal.0"/>
              <w:spacing w:line="360" w:lineRule="auto"/>
              <w:ind w:firstLine="105"/>
            </w:pPr>
            <w:r>
              <w:rPr>
                <w:rFonts w:eastAsia="宋体" w:hint="eastAsia"/>
                <w:rtl w:val="0"/>
                <w:lang w:val="zh-TW" w:eastAsia="zh-TW"/>
              </w:rPr>
              <w:t>开户行：工商银行景江苑支行</w:t>
            </w:r>
          </w:p>
          <w:p>
            <w:pPr>
              <w:pStyle w:val="Normal.0"/>
              <w:bidi w:val="0"/>
              <w:spacing w:line="360" w:lineRule="auto"/>
              <w:ind w:left="0" w:right="0" w:firstLine="105"/>
              <w:jc w:val="both"/>
              <w:rPr>
                <w:rtl w:val="0"/>
              </w:rPr>
            </w:pPr>
            <w:r>
              <w:rPr>
                <w:rFonts w:eastAsia="宋体" w:hint="eastAsia"/>
                <w:b w:val="0"/>
                <w:bCs w:val="0"/>
                <w:rtl w:val="0"/>
                <w:lang w:val="zh-TW" w:eastAsia="zh-TW"/>
              </w:rPr>
              <w:t>付款时请务必备注参会企业名称</w:t>
            </w:r>
          </w:p>
        </w:tc>
      </w:tr>
    </w:tbl>
    <w:p>
      <w:pPr>
        <w:pStyle w:val="Normal.0"/>
        <w:widowControl w:val="0"/>
        <w:jc w:val="center"/>
        <w:rPr>
          <w:rFonts w:ascii="SimHei" w:cs="SimHei" w:hAnsi="SimHei" w:eastAsia="SimHei"/>
          <w:spacing w:val="-18"/>
          <w:sz w:val="44"/>
          <w:szCs w:val="44"/>
          <w:lang w:val="zh-TW" w:eastAsia="zh-TW"/>
        </w:rPr>
      </w:pPr>
    </w:p>
    <w:p>
      <w:pPr>
        <w:pStyle w:val="Normal.0"/>
        <w:spacing w:before="156" w:line="360" w:lineRule="auto"/>
      </w:pPr>
      <w:r>
        <w:rPr>
          <w:rFonts w:eastAsia="宋体" w:hint="eastAsia"/>
          <w:sz w:val="20"/>
          <w:szCs w:val="20"/>
          <w:rtl w:val="0"/>
          <w:lang w:val="zh-TW" w:eastAsia="zh-TW"/>
        </w:rPr>
        <w:t>注：</w:t>
      </w:r>
      <w:r>
        <w:rPr>
          <w:rFonts w:eastAsia="宋体" w:hint="eastAsia"/>
          <w:rtl w:val="0"/>
          <w:lang w:val="zh-TW" w:eastAsia="zh-TW"/>
        </w:rPr>
        <w:t>请于</w:t>
      </w:r>
      <w:r>
        <w:rPr>
          <w:b w:val="1"/>
          <w:bCs w:val="1"/>
          <w:rtl w:val="0"/>
          <w:lang w:val="en-US"/>
        </w:rPr>
        <w:t>2020</w:t>
      </w:r>
      <w:r>
        <w:rPr>
          <w:rFonts w:eastAsia="宋体" w:hint="eastAsia"/>
          <w:rtl w:val="0"/>
          <w:lang w:val="zh-TW" w:eastAsia="zh-TW"/>
        </w:rPr>
        <w:t>年</w:t>
      </w:r>
      <w:r>
        <w:rPr>
          <w:b w:val="1"/>
          <w:bCs w:val="1"/>
          <w:rtl w:val="0"/>
          <w:lang w:val="en-US"/>
        </w:rPr>
        <w:t>10</w:t>
      </w:r>
      <w:r>
        <w:rPr>
          <w:rFonts w:eastAsia="宋体" w:hint="eastAsia"/>
          <w:rtl w:val="0"/>
          <w:lang w:val="zh-TW" w:eastAsia="zh-TW"/>
        </w:rPr>
        <w:t>月</w:t>
      </w:r>
      <w:r>
        <w:rPr>
          <w:b w:val="1"/>
          <w:bCs w:val="1"/>
          <w:rtl w:val="0"/>
          <w:lang w:val="en-US"/>
        </w:rPr>
        <w:t>25</w:t>
      </w:r>
      <w:r>
        <w:rPr>
          <w:rFonts w:eastAsia="宋体" w:hint="eastAsia"/>
          <w:rtl w:val="0"/>
          <w:lang w:val="zh-TW" w:eastAsia="zh-TW"/>
        </w:rPr>
        <w:t>日前传真或发邮件至中国水泥网：</w:t>
      </w:r>
      <w:r>
        <w:rPr>
          <w:b w:val="1"/>
          <w:bCs w:val="1"/>
          <w:rtl w:val="0"/>
          <w:lang w:val="en-US"/>
        </w:rPr>
        <w:t>0571-85871616</w:t>
      </w:r>
      <w:r>
        <w:rPr>
          <w:rFonts w:eastAsia="宋体" w:hint="eastAsia"/>
          <w:rtl w:val="0"/>
          <w:lang w:val="zh-TW" w:eastAsia="zh-TW"/>
        </w:rPr>
        <w:t>、</w:t>
      </w:r>
      <w:r>
        <w:rPr>
          <w:b w:val="1"/>
          <w:bCs w:val="1"/>
          <w:rtl w:val="0"/>
          <w:lang w:val="en-US"/>
        </w:rPr>
        <w:t>cehua@ccement.com</w:t>
      </w:r>
    </w:p>
    <w:sectPr>
      <w:headerReference w:type="default" r:id="rId4"/>
      <w:footerReference w:type="default" r:id="rId5"/>
      <w:pgSz w:w="11900" w:h="16840" w:orient="portrait"/>
      <w:pgMar w:top="851" w:right="1588" w:bottom="680" w:left="1588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SimHei">
    <w:charset w:val="00"/>
    <w:family w:val="roman"/>
    <w:pitch w:val="default"/>
  </w:font>
  <w:font w:name="DengXi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列表段落2">
    <w:name w:val="列表段落2"/>
    <w:next w:val="列表段落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