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宋体" w:hAnsi="宋体"/>
          <w:b/>
          <w:bCs/>
          <w:color w:val="FF0000"/>
          <w:sz w:val="84"/>
          <w:szCs w:val="84"/>
        </w:rPr>
      </w:pPr>
      <w:r>
        <w:rPr>
          <w:rFonts w:hint="eastAsia" w:ascii="宋体" w:hAnsi="宋体"/>
          <w:b/>
          <w:bCs/>
          <w:color w:val="FF0000"/>
          <w:sz w:val="84"/>
          <w:szCs w:val="84"/>
        </w:rPr>
        <w:t>中国水泥网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84"/>
          <w:szCs w:val="84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中水网</w:t>
      </w:r>
      <w:r>
        <w:rPr>
          <w:b/>
          <w:color w:val="000000"/>
          <w:sz w:val="30"/>
          <w:shd w:val="clear" w:color="auto" w:fill="FFFFFF"/>
        </w:rPr>
        <w:t>〔</w:t>
      </w:r>
      <w:r>
        <w:rPr>
          <w:rFonts w:hint="eastAsia"/>
          <w:b/>
          <w:color w:val="000000"/>
          <w:sz w:val="30"/>
          <w:shd w:val="clear" w:color="auto" w:fill="FFFFFF"/>
        </w:rPr>
        <w:t>2019</w:t>
      </w:r>
      <w:r>
        <w:rPr>
          <w:b/>
          <w:color w:val="000000"/>
          <w:sz w:val="30"/>
          <w:shd w:val="clear" w:color="auto" w:fill="FFFFFF"/>
        </w:rPr>
        <w:t>〕</w:t>
      </w:r>
      <w:r>
        <w:rPr>
          <w:rFonts w:hint="eastAsia"/>
          <w:b/>
          <w:color w:val="000000"/>
          <w:sz w:val="30"/>
          <w:shd w:val="clear" w:color="auto" w:fill="FFFFFF"/>
        </w:rPr>
        <w:t>03-1</w:t>
      </w:r>
      <w:r>
        <w:rPr>
          <w:b/>
          <w:color w:val="000000"/>
          <w:sz w:val="30"/>
          <w:shd w:val="clear" w:color="auto" w:fill="FFFFFF"/>
        </w:rPr>
        <w:t>号</w:t>
      </w:r>
    </w:p>
    <w:p>
      <w:pPr>
        <w:snapToGrid w:val="0"/>
        <w:spacing w:line="360" w:lineRule="auto"/>
        <w:jc w:val="center"/>
        <w:rPr>
          <w:color w:val="FF0000"/>
          <w:sz w:val="24"/>
          <w:shd w:val="clear" w:color="auto" w:fill="FFFFFF"/>
        </w:rPr>
      </w:pPr>
      <w:r>
        <w:rPr>
          <w:b/>
          <w:color w:val="FF0000"/>
          <w:sz w:val="24"/>
          <w:shd w:val="clear" w:color="auto" w:fill="FFFFFF"/>
        </w:rPr>
        <w:t>————————————————————————————————————</w:t>
      </w:r>
    </w:p>
    <w:p>
      <w:pPr>
        <w:snapToGrid w:val="0"/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2019第十一届国际粉磨峰会</w:t>
      </w:r>
    </w:p>
    <w:p>
      <w:pPr>
        <w:snapToGrid w:val="0"/>
        <w:spacing w:line="360" w:lineRule="auto"/>
        <w:ind w:firstLine="320" w:firstLineChars="100"/>
        <w:jc w:val="center"/>
        <w:rPr>
          <w:sz w:val="24"/>
          <w:szCs w:val="24"/>
        </w:rPr>
      </w:pPr>
      <w:r>
        <w:rPr>
          <w:rFonts w:hint="eastAsia" w:ascii="宋体"/>
          <w:bCs/>
          <w:sz w:val="32"/>
          <w:szCs w:val="36"/>
        </w:rPr>
        <w:t>[</w:t>
      </w:r>
      <w:r>
        <w:rPr>
          <w:rFonts w:hint="eastAsia" w:ascii="宋体"/>
          <w:bCs/>
          <w:color w:val="000000"/>
          <w:sz w:val="32"/>
          <w:szCs w:val="36"/>
        </w:rPr>
        <w:t>2019.8.15 南京</w:t>
      </w:r>
      <w:r>
        <w:rPr>
          <w:rFonts w:hint="eastAsia" w:ascii="宋体"/>
          <w:bCs/>
          <w:sz w:val="32"/>
          <w:szCs w:val="36"/>
        </w:rPr>
        <w:t xml:space="preserve">]  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近年来，国内粉磨技术不断推陈出新，节能水平不断创新高，</w:t>
      </w:r>
      <w:r>
        <w:rPr>
          <w:rFonts w:hint="eastAsia"/>
          <w:sz w:val="24"/>
          <w:szCs w:val="24"/>
        </w:rPr>
        <w:t>自</w:t>
      </w:r>
      <w:r>
        <w:rPr>
          <w:sz w:val="24"/>
          <w:szCs w:val="24"/>
        </w:rPr>
        <w:t>往届峰会提出“挑战20度粉磨能耗”</w:t>
      </w:r>
      <w:r>
        <w:rPr>
          <w:rFonts w:hint="eastAsia"/>
          <w:sz w:val="24"/>
          <w:szCs w:val="24"/>
        </w:rPr>
        <w:t>以来</w:t>
      </w:r>
      <w:r>
        <w:rPr>
          <w:sz w:val="24"/>
          <w:szCs w:val="24"/>
        </w:rPr>
        <w:t>，已有少数优秀企业吨水泥粉磨能耗降至20度左右。同时随着工业智能化的快速发展，水泥行业智能化开始逐步兴起，为水泥生产节能降耗提供了全新的突破方向；粉磨作为水泥生产的重要环节之一，智能化改造对于提高效率、降低能耗有着至关重要的意义。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在国家大力推进工业节能建设背景下，进一步降低生产能耗成为水泥工业实现可持续发展的关键，如何推进这项工作成为行业亟需重视和思考的问题。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为此，中国水泥网定于2019年8</w:t>
      </w:r>
      <w:r>
        <w:rPr>
          <w:rFonts w:hint="eastAsia"/>
          <w:sz w:val="24"/>
          <w:szCs w:val="24"/>
        </w:rPr>
        <w:t>月15日</w:t>
      </w:r>
      <w:r>
        <w:rPr>
          <w:sz w:val="24"/>
          <w:szCs w:val="24"/>
        </w:rPr>
        <w:t>在南京举办“2019第十一届国际粉磨峰会”，本届峰会以“</w:t>
      </w:r>
      <w:r>
        <w:rPr>
          <w:b/>
          <w:bCs/>
          <w:sz w:val="24"/>
          <w:szCs w:val="24"/>
        </w:rPr>
        <w:t>粉磨智能化 节能降耗新途径</w:t>
      </w:r>
      <w:r>
        <w:rPr>
          <w:sz w:val="24"/>
          <w:szCs w:val="24"/>
        </w:rPr>
        <w:t>”为主题，邀请行业专家深度探析</w:t>
      </w:r>
      <w:r>
        <w:rPr>
          <w:rFonts w:hint="eastAsia"/>
          <w:sz w:val="24"/>
          <w:szCs w:val="24"/>
        </w:rPr>
        <w:t>水泥粉磨系统</w:t>
      </w:r>
      <w:r>
        <w:rPr>
          <w:sz w:val="24"/>
          <w:szCs w:val="24"/>
        </w:rPr>
        <w:t>节能降耗、</w:t>
      </w:r>
      <w:r>
        <w:rPr>
          <w:rFonts w:hint="eastAsia"/>
          <w:sz w:val="24"/>
          <w:szCs w:val="24"/>
        </w:rPr>
        <w:t>提质增效</w:t>
      </w:r>
      <w:r>
        <w:rPr>
          <w:sz w:val="24"/>
          <w:szCs w:val="24"/>
        </w:rPr>
        <w:t>等热点，并现场答疑解</w:t>
      </w:r>
      <w:r>
        <w:rPr>
          <w:rFonts w:hint="eastAsia"/>
          <w:sz w:val="24"/>
          <w:szCs w:val="24"/>
        </w:rPr>
        <w:t>惑</w:t>
      </w:r>
      <w:r>
        <w:rPr>
          <w:sz w:val="24"/>
          <w:szCs w:val="24"/>
        </w:rPr>
        <w:t>、交流经验。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【</w:t>
      </w:r>
      <w:r>
        <w:rPr>
          <w:b/>
          <w:bCs/>
          <w:sz w:val="30"/>
          <w:szCs w:val="30"/>
        </w:rPr>
        <w:t>主办单位</w:t>
      </w:r>
      <w:r>
        <w:rPr>
          <w:sz w:val="30"/>
          <w:szCs w:val="30"/>
        </w:rPr>
        <w:t>】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214630</wp:posOffset>
            </wp:positionV>
            <wp:extent cx="1022350" cy="1022350"/>
            <wp:effectExtent l="0" t="0" r="6350" b="6350"/>
            <wp:wrapNone/>
            <wp:docPr id="5" name="图片 5" descr="C:\Users\Administrator\Desktop\中国水泥网\会议相关\2019中国数字化交流大会-粉磨大会\二维码\专题报名二维码word版.jpg专题报名二维码word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中国水泥网\会议相关\2019中国数字化交流大会-粉磨大会\二维码\专题报名二维码word版.jpg专题报名二维码word版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中国水泥网www.Ccement.com</w:t>
      </w: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【</w:t>
      </w:r>
      <w:r>
        <w:rPr>
          <w:rFonts w:hint="eastAsia"/>
          <w:b/>
          <w:bCs/>
          <w:sz w:val="30"/>
          <w:szCs w:val="30"/>
        </w:rPr>
        <w:t>大</w:t>
      </w:r>
      <w:r>
        <w:rPr>
          <w:b/>
          <w:bCs/>
          <w:sz w:val="30"/>
          <w:szCs w:val="30"/>
        </w:rPr>
        <w:t>会主题</w:t>
      </w:r>
      <w:r>
        <w:rPr>
          <w:sz w:val="30"/>
          <w:szCs w:val="30"/>
        </w:rPr>
        <w:t>】</w:t>
      </w:r>
    </w:p>
    <w:p>
      <w:pPr>
        <w:spacing w:line="36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粉磨智能化 节能降耗新途径</w:t>
      </w:r>
      <w:r>
        <w:rPr>
          <w:rFonts w:hint="eastAsia"/>
          <w:b/>
          <w:bCs/>
          <w:sz w:val="28"/>
          <w:szCs w:val="28"/>
        </w:rPr>
        <w:t xml:space="preserve">                         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【大会议题】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1、水泥粉磨系统智能化前景与案例解读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2、智能控制系统在水泥粉磨系统的应用及案例分析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3、粉磨系统提产增效、节能优化新技术案例分享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4、立磨预粉磨在水泥粉磨中的应用</w:t>
      </w:r>
    </w:p>
    <w:p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5、</w:t>
      </w:r>
      <w:r>
        <w:rPr>
          <w:rFonts w:hint="eastAsia"/>
          <w:sz w:val="22"/>
          <w:szCs w:val="22"/>
          <w:lang w:eastAsia="zh-CN"/>
        </w:rPr>
        <w:t>水泥行业</w:t>
      </w:r>
      <w:r>
        <w:rPr>
          <w:sz w:val="22"/>
          <w:szCs w:val="22"/>
        </w:rPr>
        <w:t>如何应对取消PC.32.5水泥</w:t>
      </w:r>
    </w:p>
    <w:p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6</w:t>
      </w:r>
      <w:r>
        <w:rPr>
          <w:sz w:val="22"/>
          <w:szCs w:val="22"/>
        </w:rPr>
        <w:t>、优秀企业低电耗应用案例分享</w:t>
      </w:r>
    </w:p>
    <w:p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7</w:t>
      </w:r>
      <w:r>
        <w:rPr>
          <w:sz w:val="22"/>
          <w:szCs w:val="22"/>
        </w:rPr>
        <w:t>、水泥粉磨精细化管理经验介绍</w:t>
      </w:r>
    </w:p>
    <w:p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8</w:t>
      </w:r>
      <w:r>
        <w:rPr>
          <w:sz w:val="22"/>
          <w:szCs w:val="22"/>
        </w:rPr>
        <w:t>、辊压机系统在水泥厂的节能效果分享</w:t>
      </w:r>
      <w:r>
        <w:rPr>
          <w:sz w:val="22"/>
          <w:szCs w:val="22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9</w:t>
      </w:r>
      <w:r>
        <w:rPr>
          <w:sz w:val="22"/>
          <w:szCs w:val="22"/>
        </w:rPr>
        <w:t>、助磨剂在水泥粉磨过程中的作用机理与正确使用方法</w:t>
      </w:r>
    </w:p>
    <w:p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10</w:t>
      </w:r>
      <w:r>
        <w:rPr>
          <w:sz w:val="22"/>
          <w:szCs w:val="22"/>
        </w:rPr>
        <w:t>、新型耐磨材料的应用经验分享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rFonts w:hint="eastAsia"/>
          <w:sz w:val="22"/>
          <w:szCs w:val="22"/>
          <w:lang w:val="en-US" w:eastAsia="zh-CN"/>
        </w:rPr>
        <w:t>1</w:t>
      </w:r>
      <w:r>
        <w:rPr>
          <w:sz w:val="22"/>
          <w:szCs w:val="22"/>
        </w:rPr>
        <w:t>、水泥行业润滑管理、噪音污染、粒度分析案例分享</w:t>
      </w:r>
    </w:p>
    <w:p>
      <w:pPr>
        <w:spacing w:line="360" w:lineRule="auto"/>
        <w:rPr>
          <w:sz w:val="22"/>
          <w:szCs w:val="22"/>
        </w:rPr>
      </w:pPr>
    </w:p>
    <w:p>
      <w:pPr>
        <w:snapToGrid w:val="0"/>
        <w:spacing w:line="360" w:lineRule="auto"/>
        <w:rPr>
          <w:rFonts w:ascii="宋体" w:hAnsi="宋体"/>
          <w:sz w:val="30"/>
        </w:rPr>
      </w:pPr>
      <w:r>
        <w:rPr>
          <w:sz w:val="30"/>
          <w:szCs w:val="30"/>
        </w:rPr>
        <w:t>【</w:t>
      </w:r>
      <w:r>
        <w:rPr>
          <w:b/>
          <w:bCs/>
          <w:sz w:val="30"/>
          <w:szCs w:val="30"/>
        </w:rPr>
        <w:t>大会</w:t>
      </w:r>
      <w:r>
        <w:rPr>
          <w:rFonts w:hint="eastAsia"/>
          <w:b/>
          <w:bCs/>
          <w:sz w:val="30"/>
          <w:szCs w:val="30"/>
        </w:rPr>
        <w:t>日</w:t>
      </w:r>
      <w:r>
        <w:rPr>
          <w:b/>
          <w:bCs/>
          <w:sz w:val="30"/>
          <w:szCs w:val="30"/>
        </w:rPr>
        <w:t>程</w:t>
      </w:r>
      <w:r>
        <w:rPr>
          <w:sz w:val="30"/>
          <w:szCs w:val="30"/>
        </w:rPr>
        <w:t>】</w:t>
      </w:r>
    </w:p>
    <w:tbl>
      <w:tblPr>
        <w:tblStyle w:val="10"/>
        <w:tblW w:w="8576" w:type="dxa"/>
        <w:tblInd w:w="-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397"/>
        <w:gridCol w:w="479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239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时间</w:t>
            </w:r>
          </w:p>
        </w:tc>
        <w:tc>
          <w:tcPr>
            <w:tcW w:w="479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382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8月14日</w:t>
            </w:r>
          </w:p>
        </w:tc>
        <w:tc>
          <w:tcPr>
            <w:tcW w:w="2397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4797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会议报到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8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8月15日</w:t>
            </w:r>
          </w:p>
        </w:tc>
        <w:tc>
          <w:tcPr>
            <w:tcW w:w="2397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4797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正式会议</w:t>
            </w:r>
          </w:p>
        </w:tc>
      </w:tr>
    </w:tbl>
    <w:p>
      <w:pPr>
        <w:spacing w:line="239" w:lineRule="exact"/>
        <w:rPr>
          <w:rFonts w:eastAsia="Times New Roman"/>
        </w:rPr>
      </w:pPr>
    </w:p>
    <w:p>
      <w:pPr>
        <w:spacing w:line="239" w:lineRule="exact"/>
        <w:rPr>
          <w:rFonts w:eastAsia="Times New Roman"/>
        </w:rPr>
      </w:pPr>
    </w:p>
    <w:p>
      <w:pPr>
        <w:spacing w:line="239" w:lineRule="exact"/>
        <w:rPr>
          <w:rFonts w:eastAsia="Times New Roman"/>
        </w:rPr>
      </w:pPr>
      <w:r>
        <w:rPr>
          <w:rFonts w:eastAsia="Times New Roman"/>
          <w:sz w:val="11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-8890</wp:posOffset>
                </wp:positionV>
                <wp:extent cx="12700" cy="12065"/>
                <wp:effectExtent l="4445" t="4445" r="20955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0.7pt;margin-top:-0.7pt;height:0.95pt;width:1pt;z-index:-251644928;mso-width-relative:page;mso-height-relative:page;" fillcolor="#000000" filled="t" stroked="t" coordsize="21600,21600" o:allowincell="f" o:gfxdata="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NAEfC1AAAAAcBAAAPAAAAAAAAAAEA&#10;IAAAACIAAABkcnMvZG93bnJldi54bWxQSwECFAAUAAAACACHTuJAA8CsIBMCAAAeBAAADgAAAAAA&#10;AAABACAAAAAjAQAAZHJzL2Uyb0RvYy54bWxQSwUGAAAAAAYABgBZAQAAqAUAAAAA&#10;">
                <v:fill on="t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napToGrid w:val="0"/>
        <w:spacing w:line="360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2649220</wp:posOffset>
            </wp:positionH>
            <wp:positionV relativeFrom="margin">
              <wp:posOffset>6010910</wp:posOffset>
            </wp:positionV>
            <wp:extent cx="2710815" cy="1923415"/>
            <wp:effectExtent l="12700" t="12700" r="6985" b="698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5" t="26074" r="27668" b="24265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923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t>【时间及地点】</w:t>
      </w:r>
    </w:p>
    <w:p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时间：8月15日（14日全天报到）</w:t>
      </w:r>
    </w:p>
    <w:p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地点：南京维景国际大酒店</w:t>
      </w:r>
    </w:p>
    <w:p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地址：江苏省南京市中山东路319号</w:t>
      </w:r>
    </w:p>
    <w:p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交通：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南京禄口国际机场，距离酒店</w:t>
      </w:r>
      <w:r>
        <w:rPr>
          <w:sz w:val="24"/>
          <w:szCs w:val="24"/>
        </w:rPr>
        <w:t>41</w:t>
      </w:r>
      <w:r>
        <w:rPr>
          <w:rFonts w:hint="eastAsia"/>
          <w:sz w:val="24"/>
          <w:szCs w:val="24"/>
        </w:rPr>
        <w:t>公里</w:t>
      </w:r>
    </w:p>
    <w:p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南京南站，距离酒店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公里</w:t>
      </w:r>
    </w:p>
    <w:p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南京站，距离酒店</w:t>
      </w:r>
      <w:r>
        <w:rPr>
          <w:sz w:val="24"/>
          <w:szCs w:val="24"/>
        </w:rPr>
        <w:t>7.6</w:t>
      </w:r>
      <w:r>
        <w:rPr>
          <w:rFonts w:hint="eastAsia"/>
          <w:sz w:val="24"/>
          <w:szCs w:val="24"/>
        </w:rPr>
        <w:t>公里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地铁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号线明故宫站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号口出，距离酒店</w:t>
      </w:r>
      <w:r>
        <w:rPr>
          <w:sz w:val="24"/>
          <w:szCs w:val="24"/>
        </w:rPr>
        <w:t>590</w:t>
      </w:r>
      <w:r>
        <w:rPr>
          <w:rFonts w:hint="eastAsia"/>
          <w:sz w:val="24"/>
          <w:szCs w:val="24"/>
        </w:rPr>
        <w:t>米</w:t>
      </w:r>
    </w:p>
    <w:p>
      <w:pPr>
        <w:spacing w:line="300" w:lineRule="auto"/>
        <w:rPr>
          <w:rFonts w:hint="eastAsia"/>
          <w:sz w:val="24"/>
          <w:szCs w:val="24"/>
        </w:rPr>
      </w:pPr>
    </w:p>
    <w:p>
      <w:pPr>
        <w:spacing w:line="300" w:lineRule="auto"/>
        <w:rPr>
          <w:rFonts w:hint="eastAsia"/>
          <w:sz w:val="24"/>
          <w:szCs w:val="24"/>
        </w:rPr>
      </w:pPr>
    </w:p>
    <w:p>
      <w:pPr>
        <w:spacing w:line="30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【邀请对象】</w:t>
      </w:r>
    </w:p>
    <w:p>
      <w:pPr>
        <w:snapToGrid w:val="0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各</w:t>
      </w:r>
      <w:r>
        <w:rPr>
          <w:sz w:val="22"/>
          <w:szCs w:val="22"/>
        </w:rPr>
        <w:t>大</w:t>
      </w:r>
      <w:r>
        <w:rPr>
          <w:rFonts w:hint="eastAsia"/>
          <w:sz w:val="22"/>
          <w:szCs w:val="22"/>
        </w:rPr>
        <w:t>水泥企业、粉磨站、设计院、行业专家、高等院校、装备企业、物联网企业、相关媒体及从业人员等。</w:t>
      </w:r>
    </w:p>
    <w:p>
      <w:pPr>
        <w:snapToGrid w:val="0"/>
        <w:spacing w:line="360" w:lineRule="auto"/>
        <w:rPr>
          <w:sz w:val="22"/>
          <w:szCs w:val="22"/>
        </w:rPr>
      </w:pPr>
    </w:p>
    <w:p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【征集论文】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升级技术手段，提高粉磨效率，充分挖掘粉磨系统生产潜能，降低粉磨电耗，一直以来是水泥企业的迫切需求；为了使会议能更好的针对这一问题展开交流，特此面向行业内外征集相关专题论文。具体要求如下：</w:t>
      </w:r>
    </w:p>
    <w:p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1、内容原创，理论结合实际且数据清晰；具有一定的科学性、创造性和学术性；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、论文的结构组成按次序排列为题名、作者署名（包括姓名、单位、地址、邮编）、</w:t>
      </w:r>
    </w:p>
    <w:p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摘要、关键词、前言、正文、参考文献、作者简介；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、论文要求1000字以上，并以word文档电子版形式发送至：cehua@Ccement.com；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、论文征稿截止日期为2019年7月</w:t>
      </w:r>
      <w:r>
        <w:rPr>
          <w:sz w:val="22"/>
          <w:szCs w:val="22"/>
        </w:rPr>
        <w:t>30</w:t>
      </w:r>
      <w:r>
        <w:rPr>
          <w:rFonts w:hint="eastAsia"/>
          <w:sz w:val="22"/>
          <w:szCs w:val="22"/>
        </w:rPr>
        <w:t>日。</w:t>
      </w:r>
    </w:p>
    <w:p>
      <w:pPr>
        <w:spacing w:line="360" w:lineRule="auto"/>
        <w:rPr>
          <w:sz w:val="22"/>
          <w:szCs w:val="22"/>
        </w:rPr>
      </w:pPr>
    </w:p>
    <w:p>
      <w:pPr>
        <w:spacing w:line="30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【参会费用】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1、会务费每人2800元，会务费含资料费及餐费。住宿统一安排，费用自理；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2、8月5日之前汇款可享优惠：会务费每人2000元；</w:t>
      </w:r>
    </w:p>
    <w:p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中国水泥网理事会成员享受全程VIP接待，免相关会务费及住宿费。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0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【汇款帐号】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单位名称：浙江中建网络科技股份有限公司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帐    号：1202022109900098665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开 户 行：工行杭州朝晖支行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【联系方式】</w:t>
      </w:r>
    </w:p>
    <w:p>
      <w:pPr>
        <w:spacing w:line="360" w:lineRule="auto"/>
        <w:jc w:val="left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161290</wp:posOffset>
            </wp:positionV>
            <wp:extent cx="1371600" cy="1386840"/>
            <wp:effectExtent l="0" t="0" r="0" b="3810"/>
            <wp:wrapNone/>
            <wp:docPr id="1027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9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联系人：何学露             电  话：18958055002</w:t>
      </w:r>
      <w:r>
        <w:rPr>
          <w:rFonts w:hint="eastAsia"/>
          <w:sz w:val="24"/>
          <w:szCs w:val="24"/>
          <w:lang w:eastAsia="zh-CN"/>
        </w:rPr>
        <w:t>（微信同号）</w:t>
      </w:r>
    </w:p>
    <w:p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传  真：0571- 85871</w:t>
      </w:r>
      <w:r>
        <w:rPr>
          <w:rFonts w:hint="eastAsia"/>
          <w:sz w:val="24"/>
          <w:szCs w:val="24"/>
          <w:lang w:val="en-US" w:eastAsia="zh-CN"/>
        </w:rPr>
        <w:t>616</w:t>
      </w:r>
      <w:r>
        <w:rPr>
          <w:rFonts w:hint="eastAsia"/>
          <w:sz w:val="24"/>
          <w:szCs w:val="24"/>
        </w:rPr>
        <w:t>    邮  箱：</w:t>
      </w:r>
      <w:r>
        <w:fldChar w:fldCharType="begin"/>
      </w:r>
      <w:r>
        <w:instrText xml:space="preserve"> HYPERLINK "mailto:cehua@Ccement.com" </w:instrText>
      </w:r>
      <w:r>
        <w:fldChar w:fldCharType="separate"/>
      </w:r>
      <w:r>
        <w:rPr>
          <w:rStyle w:val="15"/>
          <w:rFonts w:hint="eastAsia"/>
          <w:sz w:val="24"/>
          <w:szCs w:val="24"/>
        </w:rPr>
        <w:t>cehua@Ccement.com</w:t>
      </w:r>
      <w:r>
        <w:rPr>
          <w:rStyle w:val="15"/>
          <w:rFonts w:hint="eastAsia"/>
          <w:sz w:val="24"/>
          <w:szCs w:val="24"/>
        </w:rPr>
        <w:fldChar w:fldCharType="end"/>
      </w:r>
    </w:p>
    <w:p>
      <w:pPr>
        <w:spacing w:line="360" w:lineRule="auto"/>
        <w:jc w:val="left"/>
        <w:rPr>
          <w:sz w:val="24"/>
          <w:szCs w:val="24"/>
        </w:rPr>
      </w:pPr>
    </w:p>
    <w:p>
      <w:pPr>
        <w:autoSpaceDE w:val="0"/>
        <w:autoSpaceDN w:val="0"/>
        <w:snapToGrid w:val="0"/>
        <w:spacing w:line="360" w:lineRule="auto"/>
        <w:jc w:val="center"/>
        <w:outlineLvl w:val="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中国水泥网</w:t>
      </w:r>
    </w:p>
    <w:p>
      <w:pPr>
        <w:wordWrap w:val="0"/>
        <w:snapToGrid w:val="0"/>
        <w:spacing w:line="360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             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2019年6月</w:t>
      </w:r>
      <w:r>
        <w:rPr>
          <w:rFonts w:ascii="宋体" w:hAnsi="宋体" w:cs="宋体"/>
          <w:kern w:val="0"/>
          <w:sz w:val="24"/>
          <w:szCs w:val="24"/>
        </w:rPr>
        <w:t>30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第十一届国际粉磨峰会</w:t>
      </w:r>
    </w:p>
    <w:p>
      <w:pPr>
        <w:snapToGrid w:val="0"/>
        <w:spacing w:line="360" w:lineRule="auto"/>
        <w:jc w:val="center"/>
        <w:rPr>
          <w:rFonts w:ascii="黑体" w:hAnsi="黑体" w:eastAsia="黑体" w:cs="宋体"/>
          <w:bCs/>
          <w:spacing w:val="-18"/>
          <w:sz w:val="40"/>
          <w:szCs w:val="39"/>
        </w:rPr>
      </w:pPr>
      <w:r>
        <w:rPr>
          <w:rFonts w:hint="eastAsia" w:ascii="黑体" w:hAnsi="黑体" w:eastAsia="黑体"/>
          <w:sz w:val="40"/>
          <w:szCs w:val="36"/>
        </w:rPr>
        <w:t>参会回执</w:t>
      </w:r>
    </w:p>
    <w:tbl>
      <w:tblPr>
        <w:tblStyle w:val="10"/>
        <w:tblW w:w="993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138"/>
        <w:gridCol w:w="1492"/>
        <w:gridCol w:w="2167"/>
        <w:gridCol w:w="1355"/>
        <w:gridCol w:w="11"/>
        <w:gridCol w:w="758"/>
        <w:gridCol w:w="16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47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编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5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26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7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  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 话</w:t>
            </w: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住宿（单/标间）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479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     仟     佰     拾     元整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 写</w:t>
            </w:r>
          </w:p>
        </w:tc>
        <w:tc>
          <w:tcPr>
            <w:tcW w:w="23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付款方式</w:t>
            </w:r>
          </w:p>
        </w:tc>
        <w:tc>
          <w:tcPr>
            <w:tcW w:w="85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83820</wp:posOffset>
                  </wp:positionV>
                  <wp:extent cx="2248535" cy="1116965"/>
                  <wp:effectExtent l="0" t="0" r="18415" b="6985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535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户名：浙江中建网络科技股份有限公司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帐号：1202022109900098665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开户行：工行朝晖支行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参会方式</w:t>
            </w:r>
          </w:p>
        </w:tc>
        <w:tc>
          <w:tcPr>
            <w:tcW w:w="47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kern w:val="1"/>
                <w:sz w:val="30"/>
                <w:szCs w:val="30"/>
              </w:rPr>
            </w:pPr>
            <w:r>
              <w:rPr>
                <w:kern w:val="1"/>
                <w:sz w:val="30"/>
                <w:szCs w:val="3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89535</wp:posOffset>
                  </wp:positionV>
                  <wp:extent cx="1115060" cy="1115060"/>
                  <wp:effectExtent l="0" t="0" r="8890" b="8890"/>
                  <wp:wrapSquare wrapText="bothSides"/>
                  <wp:docPr id="2" name="图片模式2" descr="C:\Users\Administrator\Desktop\中国水泥网\会议相关\2019中国数字化交流大会-粉磨大会\二维码\专题报名二维码word版.jpg专题报名二维码word版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模式2" descr="C:\Users\Administrator\Desktop\中国水泥网\会议相关\2019中国数字化交流大会-粉磨大会\二维码\专题报名二维码word版.jpg专题报名二维码word版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060" cy="1115060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1、二维码扫码报名；</w:t>
            </w:r>
          </w:p>
          <w:p>
            <w:pPr>
              <w:pStyle w:val="25"/>
              <w:snapToGrid w:val="0"/>
              <w:spacing w:line="360" w:lineRule="auto"/>
              <w:ind w:left="360" w:firstLine="0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2、将参会回执传真或发邮件至中国水泥网；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37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单位印章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日期：     年   月 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  注</w:t>
            </w:r>
          </w:p>
        </w:tc>
        <w:tc>
          <w:tcPr>
            <w:tcW w:w="85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wordWrap w:val="0"/>
        <w:snapToGrid w:val="0"/>
        <w:rPr>
          <w:bCs/>
          <w:szCs w:val="21"/>
        </w:rPr>
      </w:pPr>
    </w:p>
    <w:p>
      <w:pPr>
        <w:wordWrap w:val="0"/>
        <w:snapToGrid w:val="0"/>
        <w:rPr>
          <w:bCs/>
          <w:sz w:val="24"/>
        </w:rPr>
      </w:pPr>
      <w:r>
        <w:rPr>
          <w:b/>
          <w:bCs/>
          <w:szCs w:val="21"/>
        </w:rPr>
        <w:t>注：</w:t>
      </w:r>
      <w:r>
        <w:rPr>
          <w:b/>
          <w:bCs/>
          <w:sz w:val="20"/>
        </w:rPr>
        <w:t>请于</w:t>
      </w:r>
      <w:r>
        <w:rPr>
          <w:rFonts w:hint="eastAsia"/>
          <w:b/>
          <w:bCs/>
          <w:sz w:val="20"/>
        </w:rPr>
        <w:t>2019年8月5</w:t>
      </w:r>
      <w:r>
        <w:rPr>
          <w:b/>
          <w:bCs/>
          <w:sz w:val="20"/>
        </w:rPr>
        <w:t>日前传真</w:t>
      </w:r>
      <w:r>
        <w:rPr>
          <w:rFonts w:hint="eastAsia"/>
          <w:b/>
          <w:bCs/>
          <w:sz w:val="20"/>
        </w:rPr>
        <w:t>或发邮件</w:t>
      </w:r>
      <w:r>
        <w:rPr>
          <w:b/>
          <w:bCs/>
          <w:sz w:val="20"/>
        </w:rPr>
        <w:t>至中国水泥网：</w:t>
      </w:r>
      <w:r>
        <w:rPr>
          <w:rFonts w:hint="eastAsia"/>
          <w:b/>
          <w:bCs/>
          <w:sz w:val="20"/>
        </w:rPr>
        <w:t>0571-85871616</w:t>
      </w:r>
      <w:r>
        <w:rPr>
          <w:b/>
          <w:bCs/>
          <w:sz w:val="20"/>
        </w:rPr>
        <w:t>、cehua@ccement.com</w:t>
      </w:r>
      <w:r>
        <w:rPr>
          <w:rFonts w:hint="eastAsia"/>
          <w:b/>
          <w:bCs/>
          <w:sz w:val="20"/>
        </w:rPr>
        <w:t xml:space="preserve"> </w:t>
      </w:r>
    </w:p>
    <w:p>
      <w:pPr>
        <w:wordWrap w:val="0"/>
        <w:snapToGrid w:val="0"/>
        <w:spacing w:line="360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588" w:bottom="85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2208"/>
    <w:multiLevelType w:val="singleLevel"/>
    <w:tmpl w:val="2B5E2208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85"/>
    <w:rsid w:val="001407F4"/>
    <w:rsid w:val="002A1C0B"/>
    <w:rsid w:val="005A68CC"/>
    <w:rsid w:val="007008E6"/>
    <w:rsid w:val="007D1DB6"/>
    <w:rsid w:val="00820C32"/>
    <w:rsid w:val="008F6C2C"/>
    <w:rsid w:val="00902C86"/>
    <w:rsid w:val="009326FD"/>
    <w:rsid w:val="009A4152"/>
    <w:rsid w:val="00BF612D"/>
    <w:rsid w:val="00D6685C"/>
    <w:rsid w:val="00E92F85"/>
    <w:rsid w:val="020D0DC2"/>
    <w:rsid w:val="0E3B7364"/>
    <w:rsid w:val="17170EBD"/>
    <w:rsid w:val="2FD50D14"/>
    <w:rsid w:val="3FBA507F"/>
    <w:rsid w:val="403F3356"/>
    <w:rsid w:val="5469188B"/>
    <w:rsid w:val="58CA1B91"/>
    <w:rsid w:val="6A37535F"/>
    <w:rsid w:val="722A001E"/>
    <w:rsid w:val="7FFAFCAB"/>
    <w:rsid w:val="F5F7C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1"/>
    <w:qFormat/>
    <w:uiPriority w:val="0"/>
    <w:rPr>
      <w:b/>
      <w:bCs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qFormat/>
    <w:uiPriority w:val="0"/>
    <w:rPr>
      <w:sz w:val="21"/>
      <w:szCs w:val="21"/>
    </w:rPr>
  </w:style>
  <w:style w:type="character" w:customStyle="1" w:styleId="17">
    <w:name w:val="批注文字 字符"/>
    <w:link w:val="3"/>
    <w:qFormat/>
    <w:uiPriority w:val="0"/>
    <w:rPr>
      <w:kern w:val="2"/>
      <w:sz w:val="21"/>
    </w:rPr>
  </w:style>
  <w:style w:type="character" w:customStyle="1" w:styleId="18">
    <w:name w:val="日期 字符"/>
    <w:link w:val="4"/>
    <w:qFormat/>
    <w:uiPriority w:val="0"/>
    <w:rPr>
      <w:kern w:val="2"/>
      <w:sz w:val="21"/>
    </w:rPr>
  </w:style>
  <w:style w:type="character" w:customStyle="1" w:styleId="19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20">
    <w:name w:val="apple-converted-space"/>
    <w:basedOn w:val="12"/>
    <w:qFormat/>
    <w:uiPriority w:val="0"/>
  </w:style>
  <w:style w:type="character" w:customStyle="1" w:styleId="21">
    <w:name w:val="批注主题 字符"/>
    <w:link w:val="9"/>
    <w:qFormat/>
    <w:uiPriority w:val="0"/>
    <w:rPr>
      <w:b/>
      <w:bCs/>
      <w:kern w:val="2"/>
      <w:sz w:val="21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3">
    <w:name w:val="彩色列表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4">
    <w:name w:val="列表段落1"/>
    <w:basedOn w:val="1"/>
    <w:qFormat/>
    <w:uiPriority w:val="0"/>
    <w:pPr>
      <w:ind w:firstLine="420" w:firstLineChars="200"/>
    </w:p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jpe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264</Words>
  <Characters>1505</Characters>
  <Lines>12</Lines>
  <Paragraphs>3</Paragraphs>
  <TotalTime>6</TotalTime>
  <ScaleCrop>false</ScaleCrop>
  <LinksUpToDate>false</LinksUpToDate>
  <CharactersWithSpaces>1766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2018-02-02T16:26:00Z</dcterms:created>
  <dc:creator>Administrator</dc:creator>
  <cp:lastModifiedBy>愛你比永遠多一天</cp:lastModifiedBy>
  <cp:lastPrinted>2018-04-27T10:45:00Z</cp:lastPrinted>
  <dcterms:modified xsi:type="dcterms:W3CDTF">2019-07-08T07:40:49Z</dcterms:modified>
  <dc:title>中 国 水 泥 网</dc:title>
  <cp:revision>271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  <property fmtid="{D5CDD505-2E9C-101B-9397-08002B2CF9AE}" pid="3" name="KSORubyTemplateID" linkTarget="0">
    <vt:lpwstr>6</vt:lpwstr>
  </property>
</Properties>
</file>